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науки и высшего образования Российской Федерации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ФГБОУ ВО «Тверской государственный университет»</w:t>
      </w:r>
    </w:p>
    <w:p w:rsidR="00000000" w:rsidDel="00000000" w:rsidP="00000000" w:rsidRDefault="00000000" w:rsidRPr="00000000" w14:paraId="00000003">
      <w:pPr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Утверждаю: </w:t>
      </w:r>
    </w:p>
    <w:p w:rsidR="00000000" w:rsidDel="00000000" w:rsidP="00000000" w:rsidRDefault="00000000" w:rsidRPr="00000000" w14:paraId="00000006">
      <w:pPr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 ООП</w:t>
      </w:r>
    </w:p>
    <w:p w:rsidR="00000000" w:rsidDel="00000000" w:rsidP="00000000" w:rsidRDefault="00000000" w:rsidRPr="00000000" w14:paraId="00000007">
      <w:pPr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 xml:space="preserve">С. М. Дудаков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left="6372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«__» _________ 2023 г.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firstLine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Рабочая программа дисциплины (с аннотацией)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Основы российской государственности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Направление подготовки 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.03.0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Прикладная информатика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Направленность (профиль)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rtl w:val="0"/>
        </w:rPr>
        <w:t xml:space="preserve">Прикладная информатика в экономике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«Прикладная информатика в мехатронике»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студентов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курса очной формы обучения 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2628"/>
        </w:tabs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tabs>
          <w:tab w:val="left" w:leader="none" w:pos="2628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tabs>
          <w:tab w:val="left" w:leader="none" w:pos="2628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Составитель: Ковыльникова Татьяна Сергеевна</w:t>
      </w:r>
    </w:p>
    <w:p w:rsidR="00000000" w:rsidDel="00000000" w:rsidP="00000000" w:rsidRDefault="00000000" w:rsidRPr="00000000" w14:paraId="00000019">
      <w:pPr>
        <w:shd w:fill="ffffff" w:val="clear"/>
        <w:tabs>
          <w:tab w:val="left" w:leader="none" w:pos="2628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leader="none" w:pos="2628"/>
        </w:tabs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Тверь, 2023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I. Аннотация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 Цель и задачи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освоения дисциплины является формирование у обучающихся системы знаний, навыков и компетенций, а также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 и сопряжение индивидуального достоинства и успеха с общественным прогрессом и политической стабильностью своей Родины.</w:t>
      </w:r>
    </w:p>
    <w:p w:rsidR="00000000" w:rsidDel="00000000" w:rsidP="00000000" w:rsidRDefault="00000000" w:rsidRPr="00000000" w14:paraId="00000021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дисциплины предполагает последовательное освоение обучающимися знаний, представлений, научных концепций, а также исторических, культурологических, социологических и иных данных, связанных с проблематикой развития российской цивилизации и её государственности в исторической ретроспективе и в условиях актуальных вызовов политической, экономической, техногенной и иной природы.</w:t>
      </w:r>
    </w:p>
    <w:p w:rsidR="00000000" w:rsidDel="00000000" w:rsidP="00000000" w:rsidRDefault="00000000" w:rsidRPr="00000000" w14:paraId="00000022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освоения дисциплины:</w:t>
      </w:r>
    </w:p>
    <w:p w:rsidR="00000000" w:rsidDel="00000000" w:rsidP="00000000" w:rsidRDefault="00000000" w:rsidRPr="00000000" w14:paraId="00000023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 представить историю России в ее непрерывном цивилизационном измерении, отразить ее наиболее значимые особенности, принципы и актуальные ориентиры;</w:t>
      </w:r>
    </w:p>
    <w:p w:rsidR="00000000" w:rsidDel="00000000" w:rsidP="00000000" w:rsidRDefault="00000000" w:rsidRPr="00000000" w14:paraId="00000024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 раскрыть ценностно-поведенческое содержание чувства гражданственности и патриотизма, неотделимого от развитого критического мышления, свободного развития личности и способности независимого суждения об актуальном политико-культурном контексте;</w:t>
      </w:r>
    </w:p>
    <w:p w:rsidR="00000000" w:rsidDel="00000000" w:rsidP="00000000" w:rsidRDefault="00000000" w:rsidRPr="00000000" w14:paraId="00000025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 рассмотреть фундаментальные достижения, изобретения, открытия и свершения, связанные с развитием русской земли и российской цивилизации, представить их в актуальной и значимой перспективе, воспитывающей в гражданине гордость и сопричастность своей культуре и своему народу;</w:t>
      </w:r>
    </w:p>
    <w:p w:rsidR="00000000" w:rsidDel="00000000" w:rsidP="00000000" w:rsidRDefault="00000000" w:rsidRPr="00000000" w14:paraId="00000026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 представить ключевые смыслы, этические и мировоззренческие доктрины, сложившиеся внутри российской цивилизации и отражающие её многонациональный, многоконфессиональный и солидарный (общинный) характер;</w:t>
      </w:r>
    </w:p>
    <w:p w:rsidR="00000000" w:rsidDel="00000000" w:rsidP="00000000" w:rsidRDefault="00000000" w:rsidRPr="00000000" w14:paraId="00000027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 рассмотреть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поливариантность взаимоотношений российского государства и общества в федеративном измерении;</w:t>
      </w:r>
    </w:p>
    <w:p w:rsidR="00000000" w:rsidDel="00000000" w:rsidP="00000000" w:rsidRDefault="00000000" w:rsidRPr="00000000" w14:paraId="00000028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 исследовать наиболее вероятные внешние и внутренние вызовы, стоящие перед лицом российской цивилизации и ее государственностью в настоящий момент, обозначить ключевые сценарии ее перспективного развития;</w:t>
      </w:r>
    </w:p>
    <w:p w:rsidR="00000000" w:rsidDel="00000000" w:rsidP="00000000" w:rsidRDefault="00000000" w:rsidRPr="00000000" w14:paraId="00000029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обозначить фундаментальные ценностные принципы (константы) российской цивилизации (единство многообразия, сила и ответственность, согласие и сотрудничество, любовь и доверие, созидание и развитие), а также связанные между собой ценностные ориентиры российского цивилизационного развития.</w:t>
      </w:r>
    </w:p>
    <w:p w:rsidR="00000000" w:rsidDel="00000000" w:rsidP="00000000" w:rsidRDefault="00000000" w:rsidRPr="00000000" w14:paraId="0000002A">
      <w:pPr>
        <w:shd w:fill="ffffff" w:val="clear"/>
        <w:tabs>
          <w:tab w:val="left" w:leader="none" w:pos="4759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могут проводиться с применением электронного обучения и дистанционных образовательных технологий.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 Место дисциплины в структуре ООП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входит в обязательную часть учебного плана, изучается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 курсе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семестре.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Дисциплина обеспечивает продолжение фундаментальной социально-гуманитарной подготовки, инициированной программами среднего образования в части курсов истории и обществознания. Успешное освоение дисциплины «Основы российской государственности» базируется, в первую очередь, на параллельной работе обучающихся в рамках содержательно смежн</w:t>
      </w:r>
      <w:r w:rsidDel="00000000" w:rsidR="00000000" w:rsidRPr="00000000">
        <w:rPr>
          <w:rtl w:val="0"/>
        </w:rPr>
        <w:t xml:space="preserve">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дисциплин</w:t>
      </w:r>
      <w:r w:rsidDel="00000000" w:rsidR="00000000" w:rsidRPr="00000000">
        <w:rPr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«История России». Дисциплина «Основы российской государственности» имеет логические и содержательно-методические взаимосвязи с дисциплинами учебного плана, которые студенты будут изучать на последующих курсах: </w:t>
      </w:r>
      <w:r w:rsidDel="00000000" w:rsidR="00000000" w:rsidRPr="00000000">
        <w:rPr>
          <w:rtl w:val="0"/>
        </w:rPr>
        <w:t xml:space="preserve">«Макроэкономика»,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«Философия», «</w:t>
      </w:r>
      <w:r w:rsidDel="00000000" w:rsidR="00000000" w:rsidRPr="00000000">
        <w:rPr>
          <w:rtl w:val="0"/>
        </w:rPr>
        <w:t xml:space="preserve">Правоведение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3. Объем дисциплины: </w:t>
      </w:r>
      <w:r w:rsidDel="00000000" w:rsidR="00000000" w:rsidRPr="00000000">
        <w:rPr>
          <w:rtl w:val="0"/>
        </w:rPr>
        <w:t xml:space="preserve">2 зачетные единицы, 72 академических часа, </w:t>
      </w:r>
      <w:r w:rsidDel="00000000" w:rsidR="00000000" w:rsidRPr="00000000">
        <w:rPr>
          <w:b w:val="1"/>
          <w:rtl w:val="0"/>
        </w:rPr>
        <w:t xml:space="preserve">в том числе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– контактная аудиторная работа: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лекции – 15 часов, практические занятия – 30 часов; </w:t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  <w:t xml:space="preserve">– </w:t>
      </w:r>
      <w:r w:rsidDel="00000000" w:rsidR="00000000" w:rsidRPr="00000000">
        <w:rPr>
          <w:b w:val="1"/>
          <w:rtl w:val="0"/>
        </w:rPr>
        <w:t xml:space="preserve">самостоятельная работа:</w:t>
      </w:r>
      <w:r w:rsidDel="00000000" w:rsidR="00000000" w:rsidRPr="00000000">
        <w:rPr>
          <w:rtl w:val="0"/>
        </w:rPr>
        <w:t xml:space="preserve"> 27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Планируемые результаты обучения по дисциплине, соотнесенные с планируемыми результатами освоения образовательной программы</w:t>
      </w:r>
    </w:p>
    <w:tbl>
      <w:tblPr>
        <w:tblStyle w:val="Table1"/>
        <w:tblW w:w="9628.333333333334" w:type="dxa"/>
        <w:jc w:val="left"/>
        <w:tblInd w:w="9.66666666666672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43.333333333334"/>
        <w:gridCol w:w="5385"/>
        <w:tblGridChange w:id="0">
          <w:tblGrid>
            <w:gridCol w:w="4243.333333333334"/>
            <w:gridCol w:w="5385"/>
          </w:tblGrid>
        </w:tblGridChange>
      </w:tblGrid>
      <w:tr>
        <w:trPr>
          <w:cantSplit w:val="0"/>
          <w:trHeight w:val="1201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освоения образовательной программы (формируемые компетенции)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Планируемые результаты обучения по дисциплине (индикаторы достижения компетенции)</w:t>
            </w:r>
          </w:p>
        </w:tc>
      </w:tr>
      <w:tr>
        <w:trPr>
          <w:cantSplit w:val="0"/>
          <w:trHeight w:val="273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УК-5.1. Отмечает и анализирует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УК-5.2. Предлагает способы преодоления коммуникативных барьеров при межкультурном взаимодействии.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УК-5.3. Определяет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Планируемые результаты обучения по дисциплине (соотнесенные с формируемыми компетенциями, целями и задачами дисциплины): </w:t>
      </w:r>
    </w:p>
    <w:p w:rsidR="00000000" w:rsidDel="00000000" w:rsidP="00000000" w:rsidRDefault="00000000" w:rsidRPr="00000000" w14:paraId="0000003B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результате освоения дисциплины студент должен:</w:t>
      </w:r>
    </w:p>
    <w:p w:rsidR="00000000" w:rsidDel="00000000" w:rsidP="00000000" w:rsidRDefault="00000000" w:rsidRPr="00000000" w14:paraId="0000003C">
      <w:pPr>
        <w:spacing w:line="240" w:lineRule="auto"/>
        <w:ind w:firstLine="720"/>
        <w:jc w:val="both"/>
        <w:rPr/>
      </w:pPr>
      <w:r w:rsidDel="00000000" w:rsidR="00000000" w:rsidRPr="00000000">
        <w:rPr>
          <w:i w:val="1"/>
          <w:rtl w:val="0"/>
        </w:rPr>
        <w:t xml:space="preserve">Иметь представление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D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– о цивилизационном характере российской государственности, ее основных особенностях, ценностных принципах и ориентирах;</w:t>
      </w:r>
    </w:p>
    <w:p w:rsidR="00000000" w:rsidDel="00000000" w:rsidP="00000000" w:rsidRDefault="00000000" w:rsidRPr="00000000" w14:paraId="0000003E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о ключевых смыслах, этических и мировоззренческих доктринах, сложившихся внутри российской цивилизации и отражающих ее многонациональный, многоконфессиональный и солидарный (общинный) характер;</w:t>
      </w:r>
    </w:p>
    <w:p w:rsidR="00000000" w:rsidDel="00000000" w:rsidP="00000000" w:rsidRDefault="00000000" w:rsidRPr="00000000" w14:paraId="0000003F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о наиболее вероятных внешних и внутренних вызовах, стоящих перед лицом российской цивилизации и ее государственностью в настоящий момент, ключевых сценариях перспективного развития России;</w:t>
      </w:r>
    </w:p>
    <w:p w:rsidR="00000000" w:rsidDel="00000000" w:rsidP="00000000" w:rsidRDefault="00000000" w:rsidRPr="00000000" w14:paraId="00000040">
      <w:pPr>
        <w:spacing w:line="240" w:lineRule="auto"/>
        <w:ind w:firstLine="720"/>
        <w:jc w:val="both"/>
        <w:rPr/>
      </w:pPr>
      <w:r w:rsidDel="00000000" w:rsidR="00000000" w:rsidRPr="00000000">
        <w:rPr>
          <w:i w:val="1"/>
          <w:rtl w:val="0"/>
        </w:rPr>
        <w:t xml:space="preserve">Знать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1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фундаментальные достижения, изобретения, открытия и свершения, связанные с развитием русской земли и российской цивилизации, представлять их в актуальной и значимой перспективе;</w:t>
      </w:r>
    </w:p>
    <w:p w:rsidR="00000000" w:rsidDel="00000000" w:rsidP="00000000" w:rsidRDefault="00000000" w:rsidRPr="00000000" w14:paraId="00000042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особенности современной политической организации российского общества, каузальную природу и специфику его актуальной трансформации, ценностное обеспечение традиционных институциональных решений и особую поливариантность взаимоотношений российского государства и общества в федеративном измерении;</w:t>
      </w:r>
    </w:p>
    <w:p w:rsidR="00000000" w:rsidDel="00000000" w:rsidP="00000000" w:rsidRDefault="00000000" w:rsidRPr="00000000" w14:paraId="00000043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фундаментальные ценностные принципы российской цивилизации (такие как единство многообразия, сила и ответственность, согласие и сотрудничество, любовь и доверие, созидание и развитие), а также перспективные ценностные ориентиры российского цивилизационного развития;</w:t>
      </w:r>
    </w:p>
    <w:p w:rsidR="00000000" w:rsidDel="00000000" w:rsidP="00000000" w:rsidRDefault="00000000" w:rsidRPr="00000000" w14:paraId="00000044">
      <w:pPr>
        <w:spacing w:line="240" w:lineRule="auto"/>
        <w:ind w:firstLine="720"/>
        <w:jc w:val="both"/>
        <w:rPr/>
      </w:pPr>
      <w:r w:rsidDel="00000000" w:rsidR="00000000" w:rsidRPr="00000000">
        <w:rPr>
          <w:i w:val="1"/>
          <w:rtl w:val="0"/>
        </w:rPr>
        <w:t xml:space="preserve">Уметь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5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адекватно воспринимать актуальные социальные и культурные различий, уважительно и бережно относиться к историческому наследию и культурным традициям;</w:t>
      </w:r>
    </w:p>
    <w:p w:rsidR="00000000" w:rsidDel="00000000" w:rsidP="00000000" w:rsidRDefault="00000000" w:rsidRPr="00000000" w14:paraId="00000046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находить и использовать необходимую для саморазвития и взаимодействия с другими людьми информацию о культурных особенностях и традициях различных социальных групп;</w:t>
      </w:r>
    </w:p>
    <w:p w:rsidR="00000000" w:rsidDel="00000000" w:rsidP="00000000" w:rsidRDefault="00000000" w:rsidRPr="00000000" w14:paraId="00000047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проявлять в своем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</w:t>
      </w:r>
    </w:p>
    <w:p w:rsidR="00000000" w:rsidDel="00000000" w:rsidP="00000000" w:rsidRDefault="00000000" w:rsidRPr="00000000" w14:paraId="00000048">
      <w:pPr>
        <w:spacing w:line="240" w:lineRule="auto"/>
        <w:ind w:firstLine="720"/>
        <w:jc w:val="both"/>
        <w:rPr/>
      </w:pPr>
      <w:r w:rsidDel="00000000" w:rsidR="00000000" w:rsidRPr="00000000">
        <w:rPr>
          <w:i w:val="1"/>
          <w:rtl w:val="0"/>
        </w:rPr>
        <w:t xml:space="preserve">Владеть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9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навыками осознанного выбора ценностных ориентиров и гражданской позиции;</w:t>
      </w:r>
    </w:p>
    <w:p w:rsidR="00000000" w:rsidDel="00000000" w:rsidP="00000000" w:rsidRDefault="00000000" w:rsidRPr="00000000" w14:paraId="0000004A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навыками аргументированного обсуждения и решения проблем мировоззренческого, общественного и личностного характера;</w:t>
      </w:r>
    </w:p>
    <w:p w:rsidR="00000000" w:rsidDel="00000000" w:rsidP="00000000" w:rsidRDefault="00000000" w:rsidRPr="00000000" w14:paraId="0000004B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развитым чувством гражданственности и патриотизма, навыками самостоятельного критического мышления.</w:t>
      </w:r>
    </w:p>
    <w:p w:rsidR="00000000" w:rsidDel="00000000" w:rsidP="00000000" w:rsidRDefault="00000000" w:rsidRPr="00000000" w14:paraId="0000004C">
      <w:pPr>
        <w:spacing w:line="240" w:lineRule="auto"/>
        <w:ind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Результаты освоения содержания дисциплины</w:t>
      </w:r>
    </w:p>
    <w:p w:rsidR="00000000" w:rsidDel="00000000" w:rsidP="00000000" w:rsidRDefault="00000000" w:rsidRPr="00000000" w14:paraId="0000004D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В результате освоения дисциплины </w:t>
      </w:r>
      <w:r w:rsidDel="00000000" w:rsidR="00000000" w:rsidRPr="00000000">
        <w:rPr>
          <w:i w:val="1"/>
          <w:rtl w:val="0"/>
        </w:rPr>
        <w:t xml:space="preserve">обучающийся должен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E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осознавать современную российскую государственность и актуальное политическое устройство страны в широком культурно-ценностном и историческом контексте, воспринимать непрерывный характер отечественной истории и многонациональный, цивилизационный вектор ее развития;</w:t>
      </w:r>
    </w:p>
    <w:p w:rsidR="00000000" w:rsidDel="00000000" w:rsidP="00000000" w:rsidRDefault="00000000" w:rsidRPr="00000000" w14:paraId="0000004F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воспринимать и разделять зрелое чувство гражданственности и патриотизма, чувствовать свою принадлежность к российской цивилизации и российскому обществу, воспринимать свое личностное развитие сквозь призму общественного блага и релевантных для человека морально-нравственных ориентиров;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участвовать в формировании и совершенствовании политического уклада своей Родины, принимать и разделять ответственность за происходящее в стране, осознавать значимость своего гражданского участия и перспективы своей самореализации в общественно-политической жизни;</w:t>
      </w:r>
    </w:p>
    <w:p w:rsidR="00000000" w:rsidDel="00000000" w:rsidP="00000000" w:rsidRDefault="00000000" w:rsidRPr="00000000" w14:paraId="00000051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развить в себе навык критического мышления и независимого суждения, позволяющего совершенствовать свои академические и исследовательские компетенции даже в соотнесении с резонансными и суггестивными проблемами и вызовами;</w:t>
      </w:r>
    </w:p>
    <w:p w:rsidR="00000000" w:rsidDel="00000000" w:rsidP="00000000" w:rsidRDefault="00000000" w:rsidRPr="00000000" w14:paraId="00000052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сформировать у себя способность к внимательному, объективному и цельному анализу поступающей общественно-политической информации, умение проверять различные мнения, позиции и высказывания на достоверность, непротиворечивость и конвенциональность;</w:t>
      </w:r>
    </w:p>
    <w:p w:rsidR="00000000" w:rsidDel="00000000" w:rsidP="00000000" w:rsidRDefault="00000000" w:rsidRPr="00000000" w14:paraId="00000053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усовершенствовать свои навыки личной и массовой коммуникации, развить в себе способность к компромиссу и диалогу, уважительному принятию национальных, религиозных, культурных и мировоззренческих особенностей различных народов и сообществ;</w:t>
      </w:r>
    </w:p>
    <w:p w:rsidR="00000000" w:rsidDel="00000000" w:rsidP="00000000" w:rsidRDefault="00000000" w:rsidRPr="00000000" w14:paraId="00000054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уверенно владеть ключевой информацией о политическом устройстве своей страны, своего региона и своей местности, сформировать компетенции осознанного исторического восприятия и политического анализа;</w:t>
      </w:r>
    </w:p>
    <w:p w:rsidR="00000000" w:rsidDel="00000000" w:rsidP="00000000" w:rsidRDefault="00000000" w:rsidRPr="00000000" w14:paraId="00000055">
      <w:pPr>
        <w:spacing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– сформировать у себя способность к агрегированию и артикуляции активной гражданской и политической позиции, выработать ценностно значимый навык вовлеченности в общественную жизнь и неравнодушной сопричастности (эмпатии) ключевым проблемам своего сообщества и своей Родины.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Реализация воспитательного потенциала учебной дисциплины в образовательном процессе</w:t>
      </w:r>
      <w:r w:rsidDel="00000000" w:rsidR="00000000" w:rsidRPr="00000000">
        <w:rPr>
          <w:rtl w:val="0"/>
        </w:rPr>
      </w:r>
    </w:p>
    <w:tbl>
      <w:tblPr>
        <w:tblStyle w:val="Table2"/>
        <w:tblW w:w="10241.666666666668" w:type="dxa"/>
        <w:jc w:val="left"/>
        <w:tblInd w:w="-498.3333333333333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1605"/>
        <w:gridCol w:w="1710"/>
        <w:gridCol w:w="2235"/>
        <w:gridCol w:w="2411.6666666666674"/>
        <w:tblGridChange w:id="0">
          <w:tblGrid>
            <w:gridCol w:w="2280"/>
            <w:gridCol w:w="1605"/>
            <w:gridCol w:w="1710"/>
            <w:gridCol w:w="2235"/>
            <w:gridCol w:w="2411.66666666666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Наименование групп компетенций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Дисциплины учебного плана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Направление воспитательной деятельности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Формы воспитательной работы в рамках учебного процесса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Примерные формы воспитательной работы в рамках внеучебной деятельности (согласно календарному плану воспитательной работы)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российской государственности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ind w:left="0" w:firstLine="0"/>
              <w:jc w:val="left"/>
              <w:rPr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Гражданское;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патриотическое;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12121"/>
                <w:sz w:val="24"/>
                <w:szCs w:val="24"/>
                <w:highlight w:val="white"/>
                <w:rtl w:val="0"/>
              </w:rPr>
              <w:t xml:space="preserve">духовно-нравственное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Обращение к мультимедийному образовательному порталу «ДНК России»;</w:t>
            </w:r>
          </w:p>
          <w:p w:rsidR="00000000" w:rsidDel="00000000" w:rsidP="00000000" w:rsidRDefault="00000000" w:rsidRPr="00000000" w14:paraId="00000062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открытые лекции, проблемные лекции и публичные дискуссии по разделам дисциплины и отдельным тематическим рубрикам ее содержания;</w:t>
            </w:r>
          </w:p>
          <w:p w:rsidR="00000000" w:rsidDel="00000000" w:rsidP="00000000" w:rsidRDefault="00000000" w:rsidRPr="00000000" w14:paraId="00000063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проведение сопроводительных научных конференций и олимпиад, связанных с тематикой дисциплины;</w:t>
            </w:r>
          </w:p>
          <w:p w:rsidR="00000000" w:rsidDel="00000000" w:rsidP="00000000" w:rsidRDefault="00000000" w:rsidRPr="00000000" w14:paraId="00000064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прикладные мастерские (воркшопы) для совершенствования конкретных и специализированных навыков, в т.ч. в области политической грамотности, развития коммуникативных способностей, овладения переговорными техниками и пр.;</w:t>
            </w:r>
          </w:p>
          <w:p w:rsidR="00000000" w:rsidDel="00000000" w:rsidP="00000000" w:rsidRDefault="00000000" w:rsidRPr="00000000" w14:paraId="00000065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деловые игры, работа с кейсами (кейс-стади) и техники сценарного моделирования;</w:t>
            </w:r>
          </w:p>
          <w:p w:rsidR="00000000" w:rsidDel="00000000" w:rsidP="00000000" w:rsidRDefault="00000000" w:rsidRPr="00000000" w14:paraId="00000066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квесты, квизы, иные формы интерактивной работы по принципу викторины и интеллектуального конкурса;</w:t>
            </w:r>
          </w:p>
          <w:p w:rsidR="00000000" w:rsidDel="00000000" w:rsidP="00000000" w:rsidRDefault="00000000" w:rsidRPr="00000000" w14:paraId="00000067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студенческие дебаты;</w:t>
            </w:r>
          </w:p>
          <w:p w:rsidR="00000000" w:rsidDel="00000000" w:rsidP="00000000" w:rsidRDefault="00000000" w:rsidRPr="00000000" w14:paraId="00000068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анализ литературы и правовых актов, работа с источниками;</w:t>
            </w:r>
          </w:p>
          <w:p w:rsidR="00000000" w:rsidDel="00000000" w:rsidP="00000000" w:rsidRDefault="00000000" w:rsidRPr="00000000" w14:paraId="00000069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доклады, «мозговой штурм» и проектная деятельность студентов;</w:t>
            </w:r>
          </w:p>
          <w:p w:rsidR="00000000" w:rsidDel="00000000" w:rsidP="00000000" w:rsidRDefault="00000000" w:rsidRPr="00000000" w14:paraId="0000006A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иммерсивные представления, спектакли, игры и перформансы, в т.ч. за пределами образовательных учреждений и организаций, </w:t>
            </w:r>
          </w:p>
          <w:p w:rsidR="00000000" w:rsidDel="00000000" w:rsidP="00000000" w:rsidRDefault="00000000" w:rsidRPr="00000000" w14:paraId="0000006B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при содействии институтов культуры, просвещения, науки и образования;</w:t>
            </w:r>
          </w:p>
          <w:p w:rsidR="00000000" w:rsidDel="00000000" w:rsidP="00000000" w:rsidRDefault="00000000" w:rsidRPr="00000000" w14:paraId="0000006C">
            <w:pPr>
              <w:shd w:fill="ffffff" w:val="clear"/>
              <w:tabs>
                <w:tab w:val="left" w:leader="none" w:pos="649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просмотр актуальных обучающих и художественных видеоматериалов, в т.ч. специально спроектированных для преподавательских целей квалифицированными профессионалами в области социального знания.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Мероприятия, нацеленные на формирование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гражданского сознания и позиции, патриотизма,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бережного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отношения к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культурному и историческому наследию, повышение культурного уровня обучающихся: посещение Тверской областной картинной галереи, Тверского городского музейно-выставочного центра, Исторического парка «Россия - Моя история», временных выставок в музеях Твери.</w:t>
            </w:r>
          </w:p>
        </w:tc>
      </w:tr>
    </w:tbl>
    <w:p w:rsidR="00000000" w:rsidDel="00000000" w:rsidP="00000000" w:rsidRDefault="00000000" w:rsidRPr="00000000" w14:paraId="00000072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line="240" w:lineRule="auto"/>
        <w:ind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 Форма промежуточной аттестации и семестр прохождения: </w:t>
      </w:r>
      <w:r w:rsidDel="00000000" w:rsidR="00000000" w:rsidRPr="00000000">
        <w:rPr>
          <w:rtl w:val="0"/>
        </w:rPr>
        <w:t xml:space="preserve">очная форма обучения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– зачет в 1 семестре.</w:t>
      </w:r>
    </w:p>
    <w:p w:rsidR="00000000" w:rsidDel="00000000" w:rsidP="00000000" w:rsidRDefault="00000000" w:rsidRPr="00000000" w14:paraId="00000074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 Язык преподавания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76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II. 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00000" w:rsidDel="00000000" w:rsidP="00000000" w:rsidRDefault="00000000" w:rsidRPr="00000000" w14:paraId="00000078">
      <w:pPr>
        <w:shd w:fill="ffffff" w:val="clear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Очная форма обучения</w:t>
      </w:r>
    </w:p>
    <w:tbl>
      <w:tblPr>
        <w:tblStyle w:val="Table3"/>
        <w:tblW w:w="10185.0" w:type="dxa"/>
        <w:jc w:val="left"/>
        <w:tblInd w:w="-854.333333333333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70"/>
        <w:gridCol w:w="870"/>
        <w:gridCol w:w="840"/>
        <w:gridCol w:w="105"/>
        <w:gridCol w:w="105"/>
        <w:gridCol w:w="930"/>
        <w:gridCol w:w="930"/>
        <w:gridCol w:w="105"/>
        <w:gridCol w:w="840"/>
        <w:gridCol w:w="1215"/>
        <w:gridCol w:w="1275"/>
        <w:tblGridChange w:id="0">
          <w:tblGrid>
            <w:gridCol w:w="2970"/>
            <w:gridCol w:w="870"/>
            <w:gridCol w:w="840"/>
            <w:gridCol w:w="105"/>
            <w:gridCol w:w="105"/>
            <w:gridCol w:w="930"/>
            <w:gridCol w:w="930"/>
            <w:gridCol w:w="105"/>
            <w:gridCol w:w="840"/>
            <w:gridCol w:w="1215"/>
            <w:gridCol w:w="1275"/>
          </w:tblGrid>
        </w:tblGridChange>
      </w:tblGrid>
      <w:tr>
        <w:trPr>
          <w:cantSplit w:val="1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программа – наименование разделов и тем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(час.)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Контактная работа (час.)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работа, в том числе контроль (час.)</w:t>
            </w:r>
          </w:p>
        </w:tc>
      </w:tr>
      <w:tr>
        <w:trPr>
          <w:cantSplit w:val="1"/>
          <w:trHeight w:val="99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6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E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 самостоятельной работы (в том числе курсовая работа)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4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т.ч. практическая подготовка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т.ч. практическая подготовка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 Что такое Россия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(страна в ее пространственном, человеческом, ресурсном и идейно-символическом измерении)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Россия: цифры и факты;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Россия: испытания и герои;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Россия: географические факторы и природные богатства;</w:t>
            </w:r>
          </w:p>
          <w:p w:rsidR="00000000" w:rsidDel="00000000" w:rsidP="00000000" w:rsidRDefault="00000000" w:rsidRPr="00000000" w14:paraId="000000A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Многообразие российских регионов;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Испытания и победы России; Герои страны, герои народа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3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2. Российское государство-цивилизация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Темы: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Цивилизационный подход: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и ограничения;</w:t>
            </w:r>
          </w:p>
          <w:p w:rsidR="00000000" w:rsidDel="00000000" w:rsidP="00000000" w:rsidRDefault="00000000" w:rsidRPr="00000000" w14:paraId="000000A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Философское осмысление России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цивилизации;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Применимость и альтернативы цивилизационного подхода;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Российская цивилизация в исторической динамике;</w:t>
            </w:r>
          </w:p>
          <w:p w:rsidR="00000000" w:rsidDel="00000000" w:rsidP="00000000" w:rsidRDefault="00000000" w:rsidRPr="00000000" w14:paraId="000000B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Российская цивилизация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академическом дискурсе;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Российская цивилизационная идентичность на современном этапе.</w:t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 Российское мировоззрение и ценности российской цивилизации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Темы: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Мировоззрение и идентичность;</w:t>
            </w:r>
          </w:p>
          <w:p w:rsidR="00000000" w:rsidDel="00000000" w:rsidP="00000000" w:rsidRDefault="00000000" w:rsidRPr="00000000" w14:paraId="000000C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Мировоззренческие принципы (константы) российской цивилизации;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Ценностные вызовы современной политики;</w:t>
            </w:r>
          </w:p>
          <w:p w:rsidR="00000000" w:rsidDel="00000000" w:rsidP="00000000" w:rsidRDefault="00000000" w:rsidRPr="00000000" w14:paraId="000000C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Концепт мировоззрения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социальных науках;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Системная модель мировоззрения;</w:t>
            </w:r>
          </w:p>
          <w:p w:rsidR="00000000" w:rsidDel="00000000" w:rsidP="00000000" w:rsidRDefault="00000000" w:rsidRPr="00000000" w14:paraId="000000C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Ценности российской цивилизации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 Политическое устройство России</w:t>
            </w:r>
          </w:p>
          <w:p w:rsidR="00000000" w:rsidDel="00000000" w:rsidP="00000000" w:rsidRDefault="00000000" w:rsidRPr="00000000" w14:paraId="000000D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Темы: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Конституционные принципы и разделение властей;</w:t>
            </w:r>
          </w:p>
          <w:p w:rsidR="00000000" w:rsidDel="00000000" w:rsidP="00000000" w:rsidRDefault="00000000" w:rsidRPr="00000000" w14:paraId="000000D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Стратегическое планирование: национальные проекты и государственные программы;</w:t>
            </w:r>
          </w:p>
          <w:p w:rsidR="00000000" w:rsidDel="00000000" w:rsidP="00000000" w:rsidRDefault="00000000" w:rsidRPr="00000000" w14:paraId="000000D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Власть и легитимность в конституционном преломлении;</w:t>
            </w:r>
          </w:p>
          <w:p w:rsidR="00000000" w:rsidDel="00000000" w:rsidP="00000000" w:rsidRDefault="00000000" w:rsidRPr="00000000" w14:paraId="000000D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 и ветви власти;</w:t>
            </w:r>
          </w:p>
          <w:p w:rsidR="00000000" w:rsidDel="00000000" w:rsidP="00000000" w:rsidRDefault="00000000" w:rsidRPr="00000000" w14:paraId="000000D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Планирование будущего: национальные проекты и государственные программы;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Гражданское участие и гражданское общество в современной России</w:t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E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5. Вызовы будущего и развитие страны</w:t>
            </w:r>
          </w:p>
          <w:p w:rsidR="00000000" w:rsidDel="00000000" w:rsidP="00000000" w:rsidRDefault="00000000" w:rsidRPr="00000000" w14:paraId="000000E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Темы: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Актуальные вызовы и проблемы развития России;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Сценарии развития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российской цивилизации;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Россия и глобальные вызовы;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Внутренние вызовы общественного развития;</w:t>
            </w:r>
          </w:p>
          <w:p w:rsidR="00000000" w:rsidDel="00000000" w:rsidP="00000000" w:rsidRDefault="00000000" w:rsidRPr="00000000" w14:paraId="000000E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семинар 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будущего России;</w:t>
            </w:r>
          </w:p>
          <w:p w:rsidR="00000000" w:rsidDel="00000000" w:rsidP="00000000" w:rsidRDefault="00000000" w:rsidRPr="00000000" w14:paraId="000000E7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Ориентиры стратегического развития России</w:t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9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B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E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F2">
            <w:pPr>
              <w:spacing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/>
          <w:p w:rsidR="00000000" w:rsidDel="00000000" w:rsidP="00000000" w:rsidRDefault="00000000" w:rsidRPr="00000000" w14:paraId="000000F3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4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</w:tr>
    </w:tbl>
    <w:p w:rsidR="00000000" w:rsidDel="00000000" w:rsidP="00000000" w:rsidRDefault="00000000" w:rsidRPr="00000000" w14:paraId="000000FD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hd w:fill="ffffff" w:val="clear"/>
        <w:tabs>
          <w:tab w:val="left" w:leader="none" w:pos="187"/>
        </w:tabs>
        <w:spacing w:line="240" w:lineRule="auto"/>
        <w:ind w:firstLine="709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III. Образовательные технологии</w:t>
      </w:r>
      <w:r w:rsidDel="00000000" w:rsidR="00000000" w:rsidRPr="00000000">
        <w:rPr>
          <w:rtl w:val="0"/>
        </w:rPr>
      </w:r>
    </w:p>
    <w:tbl>
      <w:tblPr>
        <w:tblStyle w:val="Table4"/>
        <w:tblW w:w="10440.0" w:type="dxa"/>
        <w:jc w:val="left"/>
        <w:tblInd w:w="-8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5"/>
        <w:gridCol w:w="1785"/>
        <w:gridCol w:w="5730"/>
        <w:tblGridChange w:id="0">
          <w:tblGrid>
            <w:gridCol w:w="2925"/>
            <w:gridCol w:w="1785"/>
            <w:gridCol w:w="5730"/>
          </w:tblGrid>
        </w:tblGridChange>
      </w:tblGrid>
      <w:tr>
        <w:trPr>
          <w:cantSplit w:val="1"/>
          <w:trHeight w:val="771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F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Учебная программа – наименование разделов и тем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0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занятия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1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Образовательные технологии</w:t>
            </w:r>
          </w:p>
        </w:tc>
      </w:tr>
      <w:tr>
        <w:trPr>
          <w:cantSplit w:val="1"/>
          <w:trHeight w:val="36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1. Что такое Россия (страна в ее пространственном, человеческом, ресурсном и идейно-символическом измерении)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Проблемная лекция. Интерактивное представление ключевых (или наиболее знаменательных) фактов о России.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Дискуссии.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Интеллектуальная игра-викторина.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Деловая игра.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Дебаты. </w:t>
            </w:r>
          </w:p>
          <w:p w:rsidR="00000000" w:rsidDel="00000000" w:rsidP="00000000" w:rsidRDefault="00000000" w:rsidRPr="00000000" w14:paraId="0000010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Групповые проекты.</w:t>
            </w:r>
          </w:p>
          <w:p w:rsidR="00000000" w:rsidDel="00000000" w:rsidP="00000000" w:rsidRDefault="00000000" w:rsidRPr="00000000" w14:paraId="0000010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Ситуационные задачи.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0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2. Российское государство-цивилизация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Проблемная лекция.</w:t>
            </w:r>
          </w:p>
          <w:p w:rsidR="00000000" w:rsidDel="00000000" w:rsidP="00000000" w:rsidRDefault="00000000" w:rsidRPr="00000000" w14:paraId="0000011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Иммерсивная дискуссия.</w:t>
            </w:r>
          </w:p>
          <w:p w:rsidR="00000000" w:rsidDel="00000000" w:rsidP="00000000" w:rsidRDefault="00000000" w:rsidRPr="00000000" w14:paraId="0000011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Дебаты.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Групповые проекты.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Деловая игра.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Мозговой штурм.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1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3. Российское мировоззрение и ценности российской цивилизации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1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Проблемная лекция.</w:t>
            </w:r>
          </w:p>
          <w:p w:rsidR="00000000" w:rsidDel="00000000" w:rsidP="00000000" w:rsidRDefault="00000000" w:rsidRPr="00000000" w14:paraId="0000011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Дискуссии.</w:t>
            </w:r>
          </w:p>
          <w:p w:rsidR="00000000" w:rsidDel="00000000" w:rsidP="00000000" w:rsidRDefault="00000000" w:rsidRPr="00000000" w14:paraId="0000011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Ситуационные задачи. 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Работа с эмпирическими (социологическими) данными в рамках проблемного обучения, связанного с особенностями современного общественного мнения и общественного сознания. </w:t>
            </w:r>
          </w:p>
          <w:p w:rsidR="00000000" w:rsidDel="00000000" w:rsidP="00000000" w:rsidRDefault="00000000" w:rsidRPr="00000000" w14:paraId="0000011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Квизы, квесты, викторины.</w:t>
            </w:r>
          </w:p>
          <w:p w:rsidR="00000000" w:rsidDel="00000000" w:rsidP="00000000" w:rsidRDefault="00000000" w:rsidRPr="00000000" w14:paraId="0000012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Дебаты.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Проектная деятельность. 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Деловая игра.</w:t>
            </w:r>
          </w:p>
          <w:p w:rsidR="00000000" w:rsidDel="00000000" w:rsidP="00000000" w:rsidRDefault="00000000" w:rsidRPr="00000000" w14:paraId="0000012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Просмотр актуальных обучающих и художественных видеоматериалов.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4. Политическое устройство России</w:t>
            </w:r>
          </w:p>
        </w:tc>
        <w:tc>
          <w:tcPr/>
          <w:p w:rsidR="00000000" w:rsidDel="00000000" w:rsidP="00000000" w:rsidRDefault="00000000" w:rsidRPr="00000000" w14:paraId="0000012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Проблемная лекция.</w:t>
            </w:r>
          </w:p>
          <w:p w:rsidR="00000000" w:rsidDel="00000000" w:rsidP="00000000" w:rsidRDefault="00000000" w:rsidRPr="00000000" w14:paraId="0000012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Прикладные мастерские (воркшопы) с привлечением специалистов-практиков для совершенствования содержания ключевых понятий, связанных с обсуждением политического устройства; специалистов-практиков из области частно-государственного партнерства, работы некоммерческих организаций гуманитарной направленности и пр.</w:t>
            </w:r>
          </w:p>
          <w:p w:rsidR="00000000" w:rsidDel="00000000" w:rsidP="00000000" w:rsidRDefault="00000000" w:rsidRPr="00000000" w14:paraId="0000012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Дискуссии.</w:t>
            </w:r>
          </w:p>
          <w:p w:rsidR="00000000" w:rsidDel="00000000" w:rsidP="00000000" w:rsidRDefault="00000000" w:rsidRPr="00000000" w14:paraId="0000012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Дебаты.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Проектная деятельность. </w:t>
            </w:r>
          </w:p>
          <w:p w:rsidR="00000000" w:rsidDel="00000000" w:rsidP="00000000" w:rsidRDefault="00000000" w:rsidRPr="00000000" w14:paraId="0000012C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Деловая игра.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Ситуационные задачи.</w:t>
            </w:r>
          </w:p>
          <w:p w:rsidR="00000000" w:rsidDel="00000000" w:rsidP="00000000" w:rsidRDefault="00000000" w:rsidRPr="00000000" w14:paraId="0000012E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Проблематизация жизненных ситуаций и сценарная демонстрация возможных форм активного гражданского участия в политике и принятии государственных решений.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 5. Вызовы будущего и развитие страны</w:t>
            </w:r>
          </w:p>
        </w:tc>
        <w:tc>
          <w:tcPr/>
          <w:p w:rsidR="00000000" w:rsidDel="00000000" w:rsidP="00000000" w:rsidRDefault="00000000" w:rsidRPr="00000000" w14:paraId="00000130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Лекция,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Проблемная лекция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Деловая игра.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Дискуссии.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Дебаты.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Ситуационные задачи, посвященные внутрироссийским проблемам и вызовам.</w:t>
            </w:r>
          </w:p>
          <w:p w:rsidR="00000000" w:rsidDel="00000000" w:rsidP="00000000" w:rsidRDefault="00000000" w:rsidRPr="00000000" w14:paraId="00000137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Викторины, посвященные внутрироссийским проблемам и вызовам.</w:t>
            </w:r>
          </w:p>
          <w:p w:rsidR="00000000" w:rsidDel="00000000" w:rsidP="00000000" w:rsidRDefault="00000000" w:rsidRPr="00000000" w14:paraId="00000138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Групповые проекты по работе с источниками или презентациям различных версий образа будущего России.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Проектная деятельность.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ind w:lef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Сценарное моделирование.</w:t>
            </w:r>
          </w:p>
          <w:p w:rsidR="00000000" w:rsidDel="00000000" w:rsidP="00000000" w:rsidRDefault="00000000" w:rsidRPr="00000000" w14:paraId="0000013B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Мозговой штурм.</w:t>
            </w:r>
          </w:p>
        </w:tc>
      </w:tr>
    </w:tbl>
    <w:p w:rsidR="00000000" w:rsidDel="00000000" w:rsidP="00000000" w:rsidRDefault="00000000" w:rsidRPr="00000000" w14:paraId="0000013C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fffff" w:val="clear"/>
        <w:tabs>
          <w:tab w:val="left" w:leader="none" w:pos="187"/>
        </w:tabs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IV. Оценочные материалы для проведения текущей и промежуточной аттестации</w:t>
      </w:r>
    </w:p>
    <w:p w:rsidR="00000000" w:rsidDel="00000000" w:rsidP="00000000" w:rsidRDefault="00000000" w:rsidRPr="00000000" w14:paraId="0000013E">
      <w:pPr>
        <w:tabs>
          <w:tab w:val="left" w:leader="none" w:pos="440"/>
          <w:tab w:val="right" w:leader="none" w:pos="9345"/>
        </w:tabs>
        <w:spacing w:line="240" w:lineRule="auto"/>
        <w:ind w:firstLine="709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Оценочные материалы для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текуще</w:t>
      </w:r>
      <w:r w:rsidDel="00000000" w:rsidR="00000000" w:rsidRPr="00000000">
        <w:rPr>
          <w:b w:val="1"/>
          <w:i w:val="1"/>
          <w:u w:val="single"/>
          <w:rtl w:val="0"/>
        </w:rPr>
        <w:t xml:space="preserve">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u w:val="single"/>
          <w:rtl w:val="0"/>
        </w:rPr>
        <w:t xml:space="preserve">контроля успеваемости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tabs>
          <w:tab w:val="left" w:leader="none" w:pos="440"/>
          <w:tab w:val="right" w:leader="none" w:pos="9345"/>
        </w:tabs>
        <w:spacing w:line="240" w:lineRule="auto"/>
        <w:ind w:firstLine="709"/>
        <w:rPr>
          <w:i w:val="1"/>
        </w:rPr>
      </w:pPr>
      <w:r w:rsidDel="00000000" w:rsidR="00000000" w:rsidRPr="00000000">
        <w:rPr>
          <w:i w:val="1"/>
          <w:rtl w:val="0"/>
        </w:rPr>
        <w:t xml:space="preserve">I. Примерные тестовые задания.</w:t>
      </w:r>
    </w:p>
    <w:p w:rsidR="00000000" w:rsidDel="00000000" w:rsidP="00000000" w:rsidRDefault="00000000" w:rsidRPr="00000000" w14:paraId="00000140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Вопрос 1. Выберите правильный ответ.</w:t>
      </w:r>
    </w:p>
    <w:p w:rsidR="00000000" w:rsidDel="00000000" w:rsidP="00000000" w:rsidRDefault="00000000" w:rsidRPr="00000000" w14:paraId="00000141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Действующая Конституция Российской Федерации была принята...</w:t>
      </w:r>
    </w:p>
    <w:p w:rsidR="00000000" w:rsidDel="00000000" w:rsidP="00000000" w:rsidRDefault="00000000" w:rsidRPr="00000000" w14:paraId="00000142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А) …в 2020 году</w:t>
      </w:r>
    </w:p>
    <w:p w:rsidR="00000000" w:rsidDel="00000000" w:rsidP="00000000" w:rsidRDefault="00000000" w:rsidRPr="00000000" w14:paraId="00000143">
      <w:pPr>
        <w:tabs>
          <w:tab w:val="left" w:leader="none" w:pos="440"/>
          <w:tab w:val="right" w:leader="none" w:pos="9345"/>
        </w:tabs>
        <w:spacing w:line="240" w:lineRule="auto"/>
        <w:rPr/>
      </w:pPr>
      <w:r w:rsidDel="00000000" w:rsidR="00000000" w:rsidRPr="00000000">
        <w:rPr>
          <w:rtl w:val="0"/>
        </w:rPr>
        <w:t xml:space="preserve">Б) …в 2000 году</w:t>
      </w:r>
    </w:p>
    <w:p w:rsidR="00000000" w:rsidDel="00000000" w:rsidP="00000000" w:rsidRDefault="00000000" w:rsidRPr="00000000" w14:paraId="00000144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В) …в 1993 году</w:t>
      </w:r>
    </w:p>
    <w:p w:rsidR="00000000" w:rsidDel="00000000" w:rsidP="00000000" w:rsidRDefault="00000000" w:rsidRPr="00000000" w14:paraId="00000145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Г) …в 1995 году</w:t>
      </w:r>
    </w:p>
    <w:p w:rsidR="00000000" w:rsidDel="00000000" w:rsidP="00000000" w:rsidRDefault="00000000" w:rsidRPr="00000000" w14:paraId="00000146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Вопрос 2. Выберите правильный ответ.</w:t>
      </w:r>
    </w:p>
    <w:p w:rsidR="00000000" w:rsidDel="00000000" w:rsidP="00000000" w:rsidRDefault="00000000" w:rsidRPr="00000000" w14:paraId="00000148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Этап «цветущей сложности» в цивилизационном развитии выделял…</w:t>
      </w:r>
    </w:p>
    <w:p w:rsidR="00000000" w:rsidDel="00000000" w:rsidP="00000000" w:rsidRDefault="00000000" w:rsidRPr="00000000" w14:paraId="00000149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А) …Константин Леонтьев</w:t>
      </w:r>
    </w:p>
    <w:p w:rsidR="00000000" w:rsidDel="00000000" w:rsidP="00000000" w:rsidRDefault="00000000" w:rsidRPr="00000000" w14:paraId="0000014A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Б) … Арнольд Тойнби</w:t>
      </w:r>
    </w:p>
    <w:p w:rsidR="00000000" w:rsidDel="00000000" w:rsidP="00000000" w:rsidRDefault="00000000" w:rsidRPr="00000000" w14:paraId="0000014B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В) …Уильям Макнил</w:t>
      </w:r>
    </w:p>
    <w:p w:rsidR="00000000" w:rsidDel="00000000" w:rsidP="00000000" w:rsidRDefault="00000000" w:rsidRPr="00000000" w14:paraId="0000014C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Г) …Вадим Цымбурский</w:t>
      </w:r>
    </w:p>
    <w:p w:rsidR="00000000" w:rsidDel="00000000" w:rsidP="00000000" w:rsidRDefault="00000000" w:rsidRPr="00000000" w14:paraId="0000014D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Вопрос 3. Выберите правильный ответ.</w:t>
      </w:r>
    </w:p>
    <w:p w:rsidR="00000000" w:rsidDel="00000000" w:rsidP="00000000" w:rsidRDefault="00000000" w:rsidRPr="00000000" w14:paraId="0000014F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Какой (какие) из этих органов государственной власти РФ не входит (не входят) ни в одну из ее ветвей?</w:t>
      </w:r>
    </w:p>
    <w:p w:rsidR="00000000" w:rsidDel="00000000" w:rsidP="00000000" w:rsidRDefault="00000000" w:rsidRPr="00000000" w14:paraId="00000150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А) Счетная Палата</w:t>
      </w:r>
    </w:p>
    <w:p w:rsidR="00000000" w:rsidDel="00000000" w:rsidP="00000000" w:rsidRDefault="00000000" w:rsidRPr="00000000" w14:paraId="00000151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Б) Федеральное агентство по делам молодёжи</w:t>
      </w:r>
    </w:p>
    <w:p w:rsidR="00000000" w:rsidDel="00000000" w:rsidP="00000000" w:rsidRDefault="00000000" w:rsidRPr="00000000" w14:paraId="00000152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В) Совет Федерации</w:t>
      </w:r>
    </w:p>
    <w:p w:rsidR="00000000" w:rsidDel="00000000" w:rsidP="00000000" w:rsidRDefault="00000000" w:rsidRPr="00000000" w14:paraId="00000153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Г) Президент</w:t>
      </w:r>
    </w:p>
    <w:p w:rsidR="00000000" w:rsidDel="00000000" w:rsidP="00000000" w:rsidRDefault="00000000" w:rsidRPr="00000000" w14:paraId="00000154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Вопрос 4. Выберите правильный ответ.</w:t>
      </w:r>
    </w:p>
    <w:p w:rsidR="00000000" w:rsidDel="00000000" w:rsidP="00000000" w:rsidRDefault="00000000" w:rsidRPr="00000000" w14:paraId="00000156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«Система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безопасности» – это…</w:t>
      </w:r>
    </w:p>
    <w:p w:rsidR="00000000" w:rsidDel="00000000" w:rsidP="00000000" w:rsidRDefault="00000000" w:rsidRPr="00000000" w14:paraId="00000157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А) …закон</w:t>
      </w:r>
    </w:p>
    <w:p w:rsidR="00000000" w:rsidDel="00000000" w:rsidP="00000000" w:rsidRDefault="00000000" w:rsidRPr="00000000" w14:paraId="00000158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В) …государственная программа</w:t>
      </w:r>
    </w:p>
    <w:p w:rsidR="00000000" w:rsidDel="00000000" w:rsidP="00000000" w:rsidRDefault="00000000" w:rsidRPr="00000000" w14:paraId="00000159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Б) …государственный бюджет</w:t>
      </w:r>
    </w:p>
    <w:p w:rsidR="00000000" w:rsidDel="00000000" w:rsidP="00000000" w:rsidRDefault="00000000" w:rsidRPr="00000000" w14:paraId="0000015A">
      <w:pPr>
        <w:tabs>
          <w:tab w:val="left" w:leader="none" w:pos="440"/>
          <w:tab w:val="right" w:leader="none" w:pos="9345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Г) …местное самоуправление</w:t>
      </w:r>
    </w:p>
    <w:p w:rsidR="00000000" w:rsidDel="00000000" w:rsidP="00000000" w:rsidRDefault="00000000" w:rsidRPr="00000000" w14:paraId="0000015B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hd w:fill="ffffff" w:val="clear"/>
        <w:tabs>
          <w:tab w:val="left" w:leader="none" w:pos="6494"/>
        </w:tabs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II. Примерный перечень тем семестровых рефератов / проектов / эссе / </w:t>
      </w:r>
      <w:r w:rsidDel="00000000" w:rsidR="00000000" w:rsidRPr="00000000">
        <w:rPr>
          <w:i w:val="1"/>
          <w:rtl w:val="0"/>
        </w:rPr>
        <w:t xml:space="preserve">творческих работ</w:t>
      </w:r>
    </w:p>
    <w:p w:rsidR="00000000" w:rsidDel="00000000" w:rsidP="00000000" w:rsidRDefault="00000000" w:rsidRPr="00000000" w14:paraId="0000015D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1.Евразийские цивилизации: перечень, специфика, историческая динамика.</w:t>
      </w:r>
    </w:p>
    <w:p w:rsidR="00000000" w:rsidDel="00000000" w:rsidP="00000000" w:rsidRDefault="00000000" w:rsidRPr="00000000" w14:paraId="0000015E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2.Россия: национальное государство, государство-нация или государство-цивилизация?</w:t>
      </w:r>
    </w:p>
    <w:p w:rsidR="00000000" w:rsidDel="00000000" w:rsidP="00000000" w:rsidRDefault="00000000" w:rsidRPr="00000000" w14:paraId="0000015F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3.Современные модели идентичности: актуальность для России.</w:t>
      </w:r>
    </w:p>
    <w:p w:rsidR="00000000" w:rsidDel="00000000" w:rsidP="00000000" w:rsidRDefault="00000000" w:rsidRPr="00000000" w14:paraId="00000160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4.Ценностные вызовы современного российского общества.</w:t>
      </w:r>
    </w:p>
    <w:p w:rsidR="00000000" w:rsidDel="00000000" w:rsidP="00000000" w:rsidRDefault="00000000" w:rsidRPr="00000000" w14:paraId="00000161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5.Стратегическое развитие России: возможности и сценарии.</w:t>
      </w:r>
    </w:p>
    <w:p w:rsidR="00000000" w:rsidDel="00000000" w:rsidP="00000000" w:rsidRDefault="00000000" w:rsidRPr="00000000" w14:paraId="00000162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6.Патриотизм и традиционные ценности как сюжеты государственной политики.</w:t>
      </w:r>
    </w:p>
    <w:p w:rsidR="00000000" w:rsidDel="00000000" w:rsidP="00000000" w:rsidRDefault="00000000" w:rsidRPr="00000000" w14:paraId="00000163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7.Цивилизации в эпоху глобализации: ключевые вызовы и особенности.</w:t>
      </w:r>
    </w:p>
    <w:p w:rsidR="00000000" w:rsidDel="00000000" w:rsidP="00000000" w:rsidRDefault="00000000" w:rsidRPr="00000000" w14:paraId="00000164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8.Российское мировоззрение в региональной перспективе.</w:t>
      </w:r>
    </w:p>
    <w:p w:rsidR="00000000" w:rsidDel="00000000" w:rsidP="00000000" w:rsidRDefault="00000000" w:rsidRPr="00000000" w14:paraId="00000165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9.Государственная политика в области политической социализации: ключевые проблемы и возможные решения.</w:t>
      </w:r>
    </w:p>
    <w:p w:rsidR="00000000" w:rsidDel="00000000" w:rsidP="00000000" w:rsidRDefault="00000000" w:rsidRPr="00000000" w14:paraId="00000166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10.Ценностное начало в Основном законе: конституционное проектирование в современное мире.</w:t>
      </w:r>
    </w:p>
    <w:p w:rsidR="00000000" w:rsidDel="00000000" w:rsidP="00000000" w:rsidRDefault="00000000" w:rsidRPr="00000000" w14:paraId="00000167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11.Российские компании – мировые лидеры в области телекоммуникационных технологий: Яндекс и Касперский.</w:t>
      </w:r>
    </w:p>
    <w:p w:rsidR="00000000" w:rsidDel="00000000" w:rsidP="00000000" w:rsidRDefault="00000000" w:rsidRPr="00000000" w14:paraId="00000168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12.Российские компании – мировые лидеры в области энергетики: Газпром, Лукойл.</w:t>
      </w:r>
    </w:p>
    <w:p w:rsidR="00000000" w:rsidDel="00000000" w:rsidP="00000000" w:rsidRDefault="00000000" w:rsidRPr="00000000" w14:paraId="00000169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13.Российские компании – мировые лидеры в области металлургии: Норникель, Русал.</w:t>
      </w:r>
    </w:p>
    <w:p w:rsidR="00000000" w:rsidDel="00000000" w:rsidP="00000000" w:rsidRDefault="00000000" w:rsidRPr="00000000" w14:paraId="0000016A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14.Российские компании – мировые лидеры в области финансового дела: Сбербанк.</w:t>
      </w:r>
    </w:p>
    <w:p w:rsidR="00000000" w:rsidDel="00000000" w:rsidP="00000000" w:rsidRDefault="00000000" w:rsidRPr="00000000" w14:paraId="0000016B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15.Российские компании – мировые лидеры в области железнодорожного и авиатранспорта: РЖД, Аэрофлот.</w:t>
      </w:r>
    </w:p>
    <w:p w:rsidR="00000000" w:rsidDel="00000000" w:rsidP="00000000" w:rsidRDefault="00000000" w:rsidRPr="00000000" w14:paraId="0000016C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16.Российские компании – мировые лидеры в области производства вооружений: Алмаз-Антей.</w:t>
      </w:r>
    </w:p>
    <w:p w:rsidR="00000000" w:rsidDel="00000000" w:rsidP="00000000" w:rsidRDefault="00000000" w:rsidRPr="00000000" w14:paraId="0000016D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17.Выдающиеся сооружения и объекты инфраструктуры: Саяно-Шушенская ГЭС, Лахта-центр, Семь Сестер (сталинские высотки), метрополитен (Москва, Санкт-Петербург), восстановленный Грозный, мосты Владивостока (один объект на выбор студента).</w:t>
      </w:r>
    </w:p>
    <w:p w:rsidR="00000000" w:rsidDel="00000000" w:rsidP="00000000" w:rsidRDefault="00000000" w:rsidRPr="00000000" w14:paraId="0000016E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i w:val="1"/>
          <w:rtl w:val="0"/>
        </w:rPr>
        <w:t xml:space="preserve">III. Критерии оценивания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0">
      <w:pPr>
        <w:shd w:fill="ffffff" w:val="clear"/>
        <w:tabs>
          <w:tab w:val="left" w:leader="none" w:pos="6494"/>
        </w:tabs>
        <w:spacing w:line="240" w:lineRule="auto"/>
        <w:ind w:firstLine="709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Критерии оценивания тестирования</w:t>
      </w:r>
    </w:p>
    <w:p w:rsidR="00000000" w:rsidDel="00000000" w:rsidP="00000000" w:rsidRDefault="00000000" w:rsidRPr="00000000" w14:paraId="00000171">
      <w:pPr>
        <w:shd w:fill="ffffff" w:val="clear"/>
        <w:tabs>
          <w:tab w:val="left" w:leader="none" w:pos="6494"/>
        </w:tabs>
        <w:spacing w:line="240" w:lineRule="auto"/>
        <w:ind w:firstLine="709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  <w:t xml:space="preserve">Поскольку оценивание результатов тестирования напрямую зависит от абсолютного количества вопросов в конкретном тесте, представленная ниже таблица фиксирует критерии оценивания в относительном представлении:</w:t>
      </w:r>
      <w:r w:rsidDel="00000000" w:rsidR="00000000" w:rsidRPr="00000000">
        <w:rPr>
          <w:rtl w:val="0"/>
        </w:rPr>
      </w:r>
    </w:p>
    <w:tbl>
      <w:tblPr>
        <w:tblStyle w:val="Table5"/>
        <w:tblW w:w="9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2010"/>
        <w:gridCol w:w="5295"/>
        <w:tblGridChange w:id="0">
          <w:tblGrid>
            <w:gridCol w:w="2190"/>
            <w:gridCol w:w="2010"/>
            <w:gridCol w:w="529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Доля верных ответов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 рейтинговых баллов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0-50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51-65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66-80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81-100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181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hd w:fill="ffffff" w:val="clear"/>
        <w:tabs>
          <w:tab w:val="left" w:leader="none" w:pos="6494"/>
        </w:tabs>
        <w:spacing w:line="240" w:lineRule="auto"/>
        <w:ind w:firstLine="709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Критерии оценивания ответа студента в рамках устной формы текущей аттестации (работа на семинарских занятиях)</w:t>
      </w:r>
    </w:p>
    <w:p w:rsidR="00000000" w:rsidDel="00000000" w:rsidP="00000000" w:rsidRDefault="00000000" w:rsidRPr="00000000" w14:paraId="00000183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Оценка «отлично» выставляется обучающемуся, если дан полный, развернутый ответ на поставленный вопрос, системно показана совокупность освоенных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при помощи научного категориально-понятийного аппарата, изложен последовательно, логично, доказательно, демонстрирует авторскую позицию студента.</w:t>
      </w:r>
    </w:p>
    <w:p w:rsidR="00000000" w:rsidDel="00000000" w:rsidP="00000000" w:rsidRDefault="00000000" w:rsidRPr="00000000" w14:paraId="00000184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Оценка «хорошо» выставляется обучающемуся,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последовательно, логично и доказательно, однако допущены недочеты в определении понятий, исправленные студентом самостоятельно в процессе ответа.</w:t>
      </w:r>
    </w:p>
    <w:p w:rsidR="00000000" w:rsidDel="00000000" w:rsidP="00000000" w:rsidRDefault="00000000" w:rsidRPr="00000000" w14:paraId="00000185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Оценка «удовлетворительно» выставляется обучающемуся,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научным языком. Могут быть допущены 2-3 ошибки в определении основных понятий, которые студент затрудняется исправить самостоятельно. </w:t>
      </w:r>
    </w:p>
    <w:p w:rsidR="00000000" w:rsidDel="00000000" w:rsidP="00000000" w:rsidRDefault="00000000" w:rsidRPr="00000000" w14:paraId="00000186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Оценка «неудовлетворительно» выставляется обучающемуся,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связи между понятиями, концептуальные пересечения, структурные закономерности между различными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000000" w:rsidDel="00000000" w:rsidP="00000000" w:rsidRDefault="00000000" w:rsidRPr="00000000" w14:paraId="00000187">
      <w:pPr>
        <w:shd w:fill="ffffff" w:val="clear"/>
        <w:tabs>
          <w:tab w:val="left" w:leader="none" w:pos="6494"/>
        </w:tabs>
        <w:spacing w:line="24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110.0" w:type="dxa"/>
        <w:jc w:val="left"/>
        <w:tblInd w:w="1639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5.0000000000002"/>
        <w:gridCol w:w="4215"/>
        <w:tblGridChange w:id="0">
          <w:tblGrid>
            <w:gridCol w:w="1895.0000000000002"/>
            <w:gridCol w:w="421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 рейтинговых баллов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0,5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92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hd w:fill="ffffff" w:val="clear"/>
        <w:tabs>
          <w:tab w:val="left" w:leader="none" w:pos="6494"/>
        </w:tabs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Критерии оценивания </w:t>
      </w:r>
      <w:r w:rsidDel="00000000" w:rsidR="00000000" w:rsidRPr="00000000">
        <w:rPr>
          <w:i w:val="1"/>
          <w:rtl w:val="0"/>
        </w:rPr>
        <w:t xml:space="preserve">реферата / эссе</w:t>
      </w:r>
    </w:p>
    <w:p w:rsidR="00000000" w:rsidDel="00000000" w:rsidP="00000000" w:rsidRDefault="00000000" w:rsidRPr="00000000" w14:paraId="00000194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«отлично» выставляется обучающемуся, если содержание письменной работы соответствует заявленной в названии тематике, документ оформлен в соответствии с общими требованиями написания и техническими требованиями; работа имеет четкую композицию и структуру, в тексте отсутствуют логические нарушения в представлении материала; корректно оформлены и в полном объеме представлены, как минимум, сноски и ссылки на использованную литературу; отсутствуют орфографические, пунктуационные, грамматические, лексические, стилистические и иные ошибки в авторском тексте; письменная работа представляет собой самостоятельное исследование, представлен качественный анализ найденного материала, отсутствуют факты некорректных заимствований.</w:t>
      </w:r>
    </w:p>
    <w:p w:rsidR="00000000" w:rsidDel="00000000" w:rsidP="00000000" w:rsidRDefault="00000000" w:rsidRPr="00000000" w14:paraId="00000195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«хорошо» выставляется обучающемуся, если содержание письменной работы соответствует заявленной в названии тематике; работа оформлена в соответствии с общими требованиями написания, но есть погрешности в техническом оформлении; письменная работа имеет четкую композицию и структуру; в тексте работы отсутствуют логические нарушения в представлении материала; в полном объеме представлены список использованной литературы, но есть ошибки в оформлении; корректно оформлены и в полном объеме представлены ссылки на использованную литературу; отсутствуют орфографические, пунктуационные, грамматические, лексические, стилистические и иные ошибки в авторском тексте; письменная работа представляет собой самостоятельное исследование, представлен качественный анализ найденного материала, отсутствуют факты некорректных заимствований. </w:t>
      </w:r>
    </w:p>
    <w:p w:rsidR="00000000" w:rsidDel="00000000" w:rsidP="00000000" w:rsidRDefault="00000000" w:rsidRPr="00000000" w14:paraId="00000196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«удовлетворительно», если содержание письменной работы соответствует заявленной в названии тематике; в целом работа оформлена в соответствии с общими требованиями написания соответствующих текстов, но есть погрешности в техническом оформлении; в целом письменная работа имеет чёткую композицию и структуру, но в тексте есть логические нарушения в представлении материала; в полном объеме представлен список использованной литературы, но есть ошибки в оформлении; некорректно оформлены или не в полном объеме представлены ссылки на использованную литературу в тексте работы; есть единичные орфографические, пунктуационные, грамматические, лексические, стилистические и иные ошибки в авторском тексте; в целом письменная работа представляет собой самостоятельное исследование, представлен анализ найденного материала, присутствуют единичные случаи незначительных по содержанию некорректных заимствований.</w:t>
      </w:r>
    </w:p>
    <w:p w:rsidR="00000000" w:rsidDel="00000000" w:rsidP="00000000" w:rsidRDefault="00000000" w:rsidRPr="00000000" w14:paraId="00000197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«неудовлетворительно», если содержание письменной работы соответствует заявленной в названии тематике; в работе отмечены нарушения общих требований ее написания; есть погрешности в техническом оформлении; в целом письменная работа имеет чёткую композицию и структуру, но в тексте есть логические нарушения в представлении материала; в полном объеме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письменной работы; есть частые орфографические, пунктуационные, грамматические, лексические, стилистические и иные ошибки в авторском тексте; письменная работа не представляет собой самостоятельного исследования, отсутствует анализ найденного материала, текст фрагментарно представляет собой некорректные заимствования трудов другого автора (других авторов).</w:t>
      </w:r>
    </w:p>
    <w:p w:rsidR="00000000" w:rsidDel="00000000" w:rsidP="00000000" w:rsidRDefault="00000000" w:rsidRPr="00000000" w14:paraId="00000198">
      <w:pPr>
        <w:shd w:fill="ffffff" w:val="clear"/>
        <w:tabs>
          <w:tab w:val="left" w:leader="none" w:pos="6494"/>
        </w:tabs>
        <w:spacing w:line="240" w:lineRule="auto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945.0" w:type="dxa"/>
        <w:jc w:val="left"/>
        <w:tblInd w:w="1160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4500"/>
        <w:tblGridChange w:id="0">
          <w:tblGrid>
            <w:gridCol w:w="2445"/>
            <w:gridCol w:w="450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 рейтинговых баллов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1A3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hd w:fill="ffffff" w:val="clear"/>
        <w:tabs>
          <w:tab w:val="left" w:leader="none" w:pos="6494"/>
        </w:tabs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Критерии оценивания творческой работы / проекта</w:t>
      </w:r>
    </w:p>
    <w:p w:rsidR="00000000" w:rsidDel="00000000" w:rsidP="00000000" w:rsidRDefault="00000000" w:rsidRPr="00000000" w14:paraId="000001A5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«отлично» выставляется обучающемуся, если:</w:t>
      </w:r>
    </w:p>
    <w:p w:rsidR="00000000" w:rsidDel="00000000" w:rsidP="00000000" w:rsidRDefault="00000000" w:rsidRPr="00000000" w14:paraId="000001A6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содержание работы соответствует заявленной теме, тема полностью раскрыта, работа не содержит фактических ошибок;</w:t>
      </w:r>
    </w:p>
    <w:p w:rsidR="00000000" w:rsidDel="00000000" w:rsidP="00000000" w:rsidRDefault="00000000" w:rsidRPr="00000000" w14:paraId="000001A7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техническое оформление работы соответствует требованиям к ней;</w:t>
      </w:r>
    </w:p>
    <w:p w:rsidR="00000000" w:rsidDel="00000000" w:rsidP="00000000" w:rsidRDefault="00000000" w:rsidRPr="00000000" w14:paraId="000001A8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в работе использовано 6 и более источников информации / ресурсов, приведены достоверные ссылки на все источники / ресурсы;</w:t>
      </w:r>
    </w:p>
    <w:p w:rsidR="00000000" w:rsidDel="00000000" w:rsidP="00000000" w:rsidRDefault="00000000" w:rsidRPr="00000000" w14:paraId="000001A9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работа содержит все обязательные и дополнительные элементы, указанные в требованиях к ней (например, текст, фотографии,  схемы, рисунки, таблицы, инфографику, видео-, аудиоматериалы).</w:t>
      </w:r>
    </w:p>
    <w:p w:rsidR="00000000" w:rsidDel="00000000" w:rsidP="00000000" w:rsidRDefault="00000000" w:rsidRPr="00000000" w14:paraId="000001AA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«хорошо» выставляется обучающемуся, если:</w:t>
      </w:r>
    </w:p>
    <w:p w:rsidR="00000000" w:rsidDel="00000000" w:rsidP="00000000" w:rsidRDefault="00000000" w:rsidRPr="00000000" w14:paraId="000001AB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содержание работы соответствует заявленной теме, тема полностью раскрыта, работа содержит незначительные фактические ошибки, не искажающие общего смысла;</w:t>
      </w:r>
    </w:p>
    <w:p w:rsidR="00000000" w:rsidDel="00000000" w:rsidP="00000000" w:rsidRDefault="00000000" w:rsidRPr="00000000" w14:paraId="000001AC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есть погрешности в техническом оформлении работы;</w:t>
      </w:r>
    </w:p>
    <w:p w:rsidR="00000000" w:rsidDel="00000000" w:rsidP="00000000" w:rsidRDefault="00000000" w:rsidRPr="00000000" w14:paraId="000001AD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в работе использовано 3–5 источников информации / ресурсов, приведены достоверные ссылки на все источники / ресурсы;</w:t>
      </w:r>
    </w:p>
    <w:p w:rsidR="00000000" w:rsidDel="00000000" w:rsidP="00000000" w:rsidRDefault="00000000" w:rsidRPr="00000000" w14:paraId="000001AE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работа включает только обязательные элементы, указанные в требованиях к ней;</w:t>
      </w:r>
    </w:p>
    <w:p w:rsidR="00000000" w:rsidDel="00000000" w:rsidP="00000000" w:rsidRDefault="00000000" w:rsidRPr="00000000" w14:paraId="000001AF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«удовлетворительно» выставляется, если:</w:t>
      </w:r>
    </w:p>
    <w:p w:rsidR="00000000" w:rsidDel="00000000" w:rsidP="00000000" w:rsidRDefault="00000000" w:rsidRPr="00000000" w14:paraId="000001B0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содержание работы соответствует заявленной теме, тема раскрыта не полностью, работа содержит незначительные фактические ошибки, не искажающие общего смысла;</w:t>
      </w:r>
    </w:p>
    <w:p w:rsidR="00000000" w:rsidDel="00000000" w:rsidP="00000000" w:rsidRDefault="00000000" w:rsidRPr="00000000" w14:paraId="000001B1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есть погрешности в техническом оформлении работы;</w:t>
      </w:r>
    </w:p>
    <w:p w:rsidR="00000000" w:rsidDel="00000000" w:rsidP="00000000" w:rsidRDefault="00000000" w:rsidRPr="00000000" w14:paraId="000001B2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в работе использовано не более 2 источников информации / ресурсов, приведены достоверные ссылки на все источники / ресурсы;</w:t>
      </w:r>
    </w:p>
    <w:p w:rsidR="00000000" w:rsidDel="00000000" w:rsidP="00000000" w:rsidRDefault="00000000" w:rsidRPr="00000000" w14:paraId="000001B3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работа не содержит один из обязательных элементов, указанных в требованиях к ней;</w:t>
      </w:r>
    </w:p>
    <w:p w:rsidR="00000000" w:rsidDel="00000000" w:rsidP="00000000" w:rsidRDefault="00000000" w:rsidRPr="00000000" w14:paraId="000001B4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«неудовлетворительно» выставляется, если:</w:t>
      </w:r>
    </w:p>
    <w:p w:rsidR="00000000" w:rsidDel="00000000" w:rsidP="00000000" w:rsidRDefault="00000000" w:rsidRPr="00000000" w14:paraId="000001B5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содержание работы не соответствует заявленной теме или тема не раскрыта, или работа содержит фактические ошибки, искажающие общий смысл;</w:t>
      </w:r>
    </w:p>
    <w:p w:rsidR="00000000" w:rsidDel="00000000" w:rsidP="00000000" w:rsidRDefault="00000000" w:rsidRPr="00000000" w14:paraId="000001B6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техническое оформление работы не соответствует требованиям;</w:t>
      </w:r>
    </w:p>
    <w:p w:rsidR="00000000" w:rsidDel="00000000" w:rsidP="00000000" w:rsidRDefault="00000000" w:rsidRPr="00000000" w14:paraId="000001B7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ссылки на использованные источники / ресурсы не приведены;</w:t>
      </w:r>
    </w:p>
    <w:p w:rsidR="00000000" w:rsidDel="00000000" w:rsidP="00000000" w:rsidRDefault="00000000" w:rsidRPr="00000000" w14:paraId="000001B8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– работа не содержит 2 и более обязательных элементов, указанных в требованиях к ней.</w:t>
      </w:r>
    </w:p>
    <w:tbl>
      <w:tblPr>
        <w:tblStyle w:val="Table8"/>
        <w:tblW w:w="9040.0" w:type="dxa"/>
        <w:jc w:val="left"/>
        <w:tblInd w:w="1160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60"/>
        <w:gridCol w:w="2260"/>
        <w:gridCol w:w="2260"/>
        <w:gridCol w:w="2660"/>
        <w:tblGridChange w:id="0">
          <w:tblGrid>
            <w:gridCol w:w="1860"/>
            <w:gridCol w:w="2260"/>
            <w:gridCol w:w="2260"/>
            <w:gridCol w:w="266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Оценка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 рейтинговых баллов за творческую работу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Число рейтинговых баллов за проект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0–0,5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0–2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1,5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1C8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tabs>
          <w:tab w:val="left" w:leader="none" w:pos="440"/>
          <w:tab w:val="right" w:leader="none" w:pos="9345"/>
        </w:tabs>
        <w:spacing w:line="240" w:lineRule="auto"/>
        <w:ind w:firstLine="709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Оценочные материалы для проведения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промежуточной аттестации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CA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Проверяемые индикаторы достижения компетенций: УК-5.1, УК-5.2, УК-5.3.</w:t>
      </w:r>
    </w:p>
    <w:p w:rsidR="00000000" w:rsidDel="00000000" w:rsidP="00000000" w:rsidRDefault="00000000" w:rsidRPr="00000000" w14:paraId="000001CB">
      <w:pPr>
        <w:shd w:fill="ffffff" w:val="clear"/>
        <w:tabs>
          <w:tab w:val="left" w:leader="none" w:pos="6494"/>
        </w:tabs>
        <w:spacing w:line="240" w:lineRule="auto"/>
        <w:ind w:firstLine="709"/>
        <w:rPr>
          <w:i w:val="1"/>
        </w:rPr>
      </w:pPr>
      <w:r w:rsidDel="00000000" w:rsidR="00000000" w:rsidRPr="00000000">
        <w:rPr>
          <w:i w:val="1"/>
          <w:rtl w:val="0"/>
        </w:rPr>
        <w:t xml:space="preserve">Перечень вопросов для подготовки к зачету</w:t>
      </w:r>
    </w:p>
    <w:p w:rsidR="00000000" w:rsidDel="00000000" w:rsidP="00000000" w:rsidRDefault="00000000" w:rsidRPr="00000000" w14:paraId="000001CC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1.Современная Россия: ключевые социально-экономические параметры.</w:t>
      </w:r>
    </w:p>
    <w:p w:rsidR="00000000" w:rsidDel="00000000" w:rsidP="00000000" w:rsidRDefault="00000000" w:rsidRPr="00000000" w14:paraId="000001CD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2.Российский федерализм.</w:t>
      </w:r>
    </w:p>
    <w:p w:rsidR="00000000" w:rsidDel="00000000" w:rsidP="00000000" w:rsidRDefault="00000000" w:rsidRPr="00000000" w14:paraId="000001CE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3.Цивилизационный подход в социальных науках.</w:t>
      </w:r>
    </w:p>
    <w:p w:rsidR="00000000" w:rsidDel="00000000" w:rsidP="00000000" w:rsidRDefault="00000000" w:rsidRPr="00000000" w14:paraId="000001CF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4.Государство-нация и государство-цивилизация: общее и особенное.</w:t>
      </w:r>
    </w:p>
    <w:p w:rsidR="00000000" w:rsidDel="00000000" w:rsidP="00000000" w:rsidRDefault="00000000" w:rsidRPr="00000000" w14:paraId="000001D0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5.Государство, власть, легитимность: понятия и определения.</w:t>
      </w:r>
    </w:p>
    <w:p w:rsidR="00000000" w:rsidDel="00000000" w:rsidP="00000000" w:rsidRDefault="00000000" w:rsidRPr="00000000" w14:paraId="000001D1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6.Ценностные принципы российской цивилизации: подходы и идеи.</w:t>
      </w:r>
    </w:p>
    <w:p w:rsidR="00000000" w:rsidDel="00000000" w:rsidP="00000000" w:rsidRDefault="00000000" w:rsidRPr="00000000" w14:paraId="000001D2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7.Исторические особенности формирования российской цивилизации.</w:t>
      </w:r>
    </w:p>
    <w:p w:rsidR="00000000" w:rsidDel="00000000" w:rsidP="00000000" w:rsidRDefault="00000000" w:rsidRPr="00000000" w14:paraId="000001D3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8.Роль и миссия России в представлении отечественных мыслителей (П.Я. Чаадаев, Н.Я. Данилевский, В.Л. Цымбурский).</w:t>
      </w:r>
    </w:p>
    <w:p w:rsidR="00000000" w:rsidDel="00000000" w:rsidP="00000000" w:rsidRDefault="00000000" w:rsidRPr="00000000" w14:paraId="000001D4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9.Мировоззрение как феномен.</w:t>
      </w:r>
    </w:p>
    <w:p w:rsidR="00000000" w:rsidDel="00000000" w:rsidP="00000000" w:rsidRDefault="00000000" w:rsidRPr="00000000" w14:paraId="000001D5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10.Современные теории идентичности.</w:t>
      </w:r>
    </w:p>
    <w:p w:rsidR="00000000" w:rsidDel="00000000" w:rsidP="00000000" w:rsidRDefault="00000000" w:rsidRPr="00000000" w14:paraId="000001D6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11.Системная модель мировоззрения («человек – семья – общество – государство – страна»).</w:t>
      </w:r>
    </w:p>
    <w:p w:rsidR="00000000" w:rsidDel="00000000" w:rsidP="00000000" w:rsidRDefault="00000000" w:rsidRPr="00000000" w14:paraId="000001D7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12.Основы конституционного строя России.</w:t>
      </w:r>
    </w:p>
    <w:p w:rsidR="00000000" w:rsidDel="00000000" w:rsidP="00000000" w:rsidRDefault="00000000" w:rsidRPr="00000000" w14:paraId="000001D8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13.Основные ветви и уровни публичной власти в современной России.</w:t>
      </w:r>
    </w:p>
    <w:p w:rsidR="00000000" w:rsidDel="00000000" w:rsidP="00000000" w:rsidRDefault="00000000" w:rsidRPr="00000000" w14:paraId="000001D9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14.Традиционные духовно-нравственные ценности.</w:t>
      </w:r>
    </w:p>
    <w:p w:rsidR="00000000" w:rsidDel="00000000" w:rsidP="00000000" w:rsidRDefault="00000000" w:rsidRPr="00000000" w14:paraId="000001DA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15.Основы российской внешней политики (на материалах Концепции внешней политики и Стратегии национальной безопасности).</w:t>
      </w:r>
    </w:p>
    <w:p w:rsidR="00000000" w:rsidDel="00000000" w:rsidP="00000000" w:rsidRDefault="00000000" w:rsidRPr="00000000" w14:paraId="000001DB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16.Россия и глобальные вызовы.</w:t>
      </w:r>
    </w:p>
    <w:p w:rsidR="00000000" w:rsidDel="00000000" w:rsidP="00000000" w:rsidRDefault="00000000" w:rsidRPr="00000000" w14:paraId="000001DC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shd w:fill="ffffff" w:val="clear"/>
        <w:tabs>
          <w:tab w:val="left" w:leader="none" w:pos="6494"/>
        </w:tabs>
        <w:spacing w:line="240" w:lineRule="auto"/>
        <w:ind w:firstLine="709"/>
        <w:rPr>
          <w:i w:val="1"/>
        </w:rPr>
      </w:pPr>
      <w:r w:rsidDel="00000000" w:rsidR="00000000" w:rsidRPr="00000000">
        <w:rPr>
          <w:i w:val="1"/>
          <w:rtl w:val="0"/>
        </w:rPr>
        <w:t xml:space="preserve">Критерии оценивания ответа в рамках промежуточной аттестации (зачет)</w:t>
      </w:r>
    </w:p>
    <w:p w:rsidR="00000000" w:rsidDel="00000000" w:rsidP="00000000" w:rsidRDefault="00000000" w:rsidRPr="00000000" w14:paraId="000001DE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Основой для определения оценки на зачете служит объем и уровень усвоения студентами материала, предусмотренного рабочей программой дисциплины. </w:t>
      </w:r>
    </w:p>
    <w:p w:rsidR="00000000" w:rsidDel="00000000" w:rsidP="00000000" w:rsidRDefault="00000000" w:rsidRPr="00000000" w14:paraId="000001DF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Оценка «зачтено» выставляется, если: </w:t>
      </w:r>
    </w:p>
    <w:p w:rsidR="00000000" w:rsidDel="00000000" w:rsidP="00000000" w:rsidRDefault="00000000" w:rsidRPr="00000000" w14:paraId="000001E0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– студент показал всестороннее, систематическое и глубокое знание программного материала,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программой; усвоил взаимосвязь основных содержательных элементов дисциплины, проявил творческие способности в понимании, изложении и использовании учебного материала; </w:t>
      </w:r>
    </w:p>
    <w:p w:rsidR="00000000" w:rsidDel="00000000" w:rsidP="00000000" w:rsidRDefault="00000000" w:rsidRPr="00000000" w14:paraId="000001E1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– студент показал полное знание программного материала, успешно выполнил предусмотренные в программе задания, усвоил основную литературу, рекомендованную в программе; показал систематический характер знаний по дисциплине и способность к их самостоятельному пополнению и обновлению в ходе дальнейшей учебной работы и профессиональной деятельности;</w:t>
      </w:r>
    </w:p>
    <w:p w:rsidR="00000000" w:rsidDel="00000000" w:rsidP="00000000" w:rsidRDefault="00000000" w:rsidRPr="00000000" w14:paraId="000001E2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– студент показал знание основного программного материала в объеме, необходимом для дальнейшей учебы и предстоящей работы по профессии, справился с выполнением заданий, предусмотренных программой, знаком с основной литературой, рекомендованной программой; допустил погрешности не принципиального характера в ответе на зачете и при выполнении зачетных заданий.</w:t>
      </w:r>
    </w:p>
    <w:p w:rsidR="00000000" w:rsidDel="00000000" w:rsidP="00000000" w:rsidRDefault="00000000" w:rsidRPr="00000000" w14:paraId="000001E3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Оценка «не зачтено» выставляется, если студент обнаружил пробелы в знаниях основного программного материала, допустил принципиальные ошибки в выполнении предусмотренных программой заданий.</w:t>
      </w:r>
    </w:p>
    <w:p w:rsidR="00000000" w:rsidDel="00000000" w:rsidP="00000000" w:rsidRDefault="00000000" w:rsidRPr="00000000" w14:paraId="000001E4">
      <w:pPr>
        <w:shd w:fill="ffffff" w:val="clear"/>
        <w:tabs>
          <w:tab w:val="left" w:leader="none" w:pos="6494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shd w:fill="ffffff" w:val="clear"/>
        <w:tabs>
          <w:tab w:val="left" w:leader="none" w:pos="187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V. Учебно-методическое и информационное обеспечение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shd w:fill="ffffff" w:val="clear"/>
        <w:spacing w:line="240" w:lineRule="auto"/>
        <w:ind w:firstLine="709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1) Рекомендуемая 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а) Основная литература</w:t>
      </w:r>
    </w:p>
    <w:p w:rsidR="00000000" w:rsidDel="00000000" w:rsidP="00000000" w:rsidRDefault="00000000" w:rsidRPr="00000000" w14:paraId="000001E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1.Багдасарян, В. Э. Ценностные основания государственной политики : учебник / В.Э. Багдасарян. — Москва : ИНФРА-М, 2024. — 286 с. — (Высшее образование). - Текст : электронный. - URL: https://znanium.com/catalog/product/2087303 (дата обращения: 05.09.2023). </w:t>
      </w:r>
    </w:p>
    <w:p w:rsidR="00000000" w:rsidDel="00000000" w:rsidP="00000000" w:rsidRDefault="00000000" w:rsidRPr="00000000" w14:paraId="000001E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2.Основы российской государственности: учебное пособие для студентов естественно-научных и инженерно-технических специальностей / авт. колл.: А.П. Шевырев, В.В. Лапин, С.В. Рогачев, А.В. Туторский, П.Ю. Уваров, А.А. Ларионов (иеромонах Родион), В.С. Бремин, Н.Ю. Пивоваров, О.А. Ефремов, Е.А. Маковецкий, Е.А. Овчинникова, Д.А. Андреев, В.В. Булатов, О.А. Чагадаева. – Москва: Издательский дом «Дело» РАНХиГС, 2023. URL: https://delo.ranepa.ru/wp-content/uploads/2023/08/osnrosgos_posobie1_press.pdf   (дата обращения: 30.06.2023) </w:t>
      </w:r>
    </w:p>
    <w:p w:rsidR="00000000" w:rsidDel="00000000" w:rsidP="00000000" w:rsidRDefault="00000000" w:rsidRPr="00000000" w14:paraId="000001E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3.Основы российской государственности: учебное пособие для студентов, изучающих социогуманитарные науки / Т. В. Евгеньева, И. И. Кузнецов, С. В. Перевезенцев, А. В. Селезнева, О. Е. Сорокопудова, А. Б. Страхов, А. Р. Боронин; под ред. С. В. Перевезенцева. – Москва : Издательский дом «Дело» РАНХиГС, 2023. – 550 c. – URL:  https://delo.ranepa.ru/wp-content/uploads/2023/08/posobie-3_ill.pdf (дата обращения: 30.06.2023). </w:t>
      </w:r>
    </w:p>
    <w:p w:rsidR="00000000" w:rsidDel="00000000" w:rsidP="00000000" w:rsidRDefault="00000000" w:rsidRPr="00000000" w14:paraId="000001E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4.Основы российской государственности: учебно-методический комплекс по дисциплине для образовательных организаций высшего образования / В. М. Марасанова, В. Э. Багдасарян, Ю. Ю. Иерусалимский, Л. Г. Титова, С. А. Кудрина. — Москва : Издательский дом «Дело» РАНХиГС, 2023. URL: https://elibrary.ru/ppszbw  (дата обращения: 30.06.2023)</w:t>
      </w:r>
    </w:p>
    <w:p w:rsidR="00000000" w:rsidDel="00000000" w:rsidP="00000000" w:rsidRDefault="00000000" w:rsidRPr="00000000" w14:paraId="000001E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5.Андрианова, Т. В. Глобальное мировоззрение : учеб. пособие : / Т. В. Андрианова. – Москва : Директ-Медиа, 2014. – 281 с. – URL: https://biblioclub.ru/index.php?page=book&amp;id=222119 (дата обращения: 05.09.2023). – Текст : электронный.</w:t>
      </w:r>
    </w:p>
    <w:p w:rsidR="00000000" w:rsidDel="00000000" w:rsidP="00000000" w:rsidRDefault="00000000" w:rsidRPr="00000000" w14:paraId="000001E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6.Бондарь, Н. С. Экономический конституционализм России: очерки теории и практики / Н. С. Бондарь. — Москва : Норма : ИНФРА-М, 2021. — 272 c. — (Библиотека судебного конституционализма). — Вып. 7. - Текст : электронный. - URL: https://znanium.com/catalog/product/1585104 (дата обращения: 05.09.2023). </w:t>
      </w:r>
    </w:p>
    <w:p w:rsidR="00000000" w:rsidDel="00000000" w:rsidP="00000000" w:rsidRDefault="00000000" w:rsidRPr="00000000" w14:paraId="000001E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7.Земцов, Б. Н. История России : учебник / Б.Н. Земцов, А.В. Шубин, И.Н. Данилевский. — 2-е изд., перераб. и доп. — Москва : ИНФРА-М, 2024. — 584 с. — (Высшее образование). - Текст : электронный. - URL: https://znanium.com/catalog/product/2038246 (дата обращения: 05.09.2023). </w:t>
      </w:r>
    </w:p>
    <w:p w:rsidR="00000000" w:rsidDel="00000000" w:rsidP="00000000" w:rsidRDefault="00000000" w:rsidRPr="00000000" w14:paraId="000001E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8.Зуев, М. Н.  История России до ХХ века : учебник и практикум для вузов / М. Н. Зуев, С. Я. Лавренов. — 5-е изд., испр. и доп. — Москва : Юрайт, 2023. — 353 с. — (Высшее образование). — Текст : электронный. — URL: https://urait.ru/bcode/530670 (дата обращения: 05.09.2023).</w:t>
      </w:r>
    </w:p>
    <w:p w:rsidR="00000000" w:rsidDel="00000000" w:rsidP="00000000" w:rsidRDefault="00000000" w:rsidRPr="00000000" w14:paraId="000001F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9.История русской философии : учебник / под общ. ред. М. А. Маслина. — 3-е изд., перераб. — Москва : ИНФРА-М, 2020. — 640 с. — (Высшее образование: Бакалавриат). - Текст : электронный. - URL: https://znanium.com/catalog/product/1081037 (дата обращения: 05.09.2023). </w:t>
      </w:r>
    </w:p>
    <w:p w:rsidR="00000000" w:rsidDel="00000000" w:rsidP="00000000" w:rsidRDefault="00000000" w:rsidRPr="00000000" w14:paraId="000001F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10.Ковнир, В. Н.  Экономическая история России : в 2 ч. Ч. 1. С древнейших времен до 1917 г : учебник для вузов / В. Н. Ковнир. — 2-е изд., испр. и доп. — Москва : Юрайт, 2023. — 252 с. — (Высшее образование). —Текст : электронный. — URL: https://urait.ru/bcode/512497 (дата обращения: 05.09.2023).</w:t>
      </w:r>
    </w:p>
    <w:p w:rsidR="00000000" w:rsidDel="00000000" w:rsidP="00000000" w:rsidRDefault="00000000" w:rsidRPr="00000000" w14:paraId="000001F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11.Ковнир, В. Н.  Экономическая история России : в 2 ч. Ч. 2. С 1917 года по начало XXI века : учебник для вузов / В. Н. Ковнир. — 2-е изд., испр. и доп. — Москва : Юрайт, 2023. — 156 с. — (Высшее образование). —— Текст : электронный. — URL: https://urait.ru/bcode/513120 (дата обращения: 05.09.2023).</w:t>
      </w:r>
    </w:p>
    <w:p w:rsidR="00000000" w:rsidDel="00000000" w:rsidP="00000000" w:rsidRDefault="00000000" w:rsidRPr="00000000" w14:paraId="000001F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12.Нерсесянц, В. С. История политических и правовых учений : учебник для вузов / В. С. Нерсесянц. — Москва : Норма : ИНФРА-М, 2023. — 704 с. - Текст : электронный. - URL: https://znanium.com/catalog/product/1913611 (дата обращения: 05.09.2023). </w:t>
      </w:r>
    </w:p>
    <w:p w:rsidR="00000000" w:rsidDel="00000000" w:rsidP="00000000" w:rsidRDefault="00000000" w:rsidRPr="00000000" w14:paraId="000001F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13.Омарова, З. К. Принятие и исполнение государственных решений : курс лекций / З. К. Омарова, Б. Л. Скрынченко. - Москва : Дашков и К°, 2022. - 216 с. - Текст : электронный. - URL: https://znanium.com/catalog/product/1996276 (дата обращения: 05.09.2023). </w:t>
      </w:r>
    </w:p>
    <w:p w:rsidR="00000000" w:rsidDel="00000000" w:rsidP="00000000" w:rsidRDefault="00000000" w:rsidRPr="00000000" w14:paraId="000001F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14.Черепанов, В. А. Проблемы российской государственности. Опыт системного исследования : моногр. / В.А. Черепанов. — Москва : Норма : ИНФРА-М, 2022. — 336 с. - Текст : электронный. - URL: https://znanium.com/catalog/product/1839362 (дата обращения: 05.09.2023). </w:t>
      </w:r>
    </w:p>
    <w:p w:rsidR="00000000" w:rsidDel="00000000" w:rsidP="00000000" w:rsidRDefault="00000000" w:rsidRPr="00000000" w14:paraId="000001F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б) Дополнительная литература:</w:t>
      </w:r>
    </w:p>
    <w:p w:rsidR="00000000" w:rsidDel="00000000" w:rsidP="00000000" w:rsidRDefault="00000000" w:rsidRPr="00000000" w14:paraId="000001F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1.Аксючиц, В. В. От великих потрясений к великой России / В. В. Аксючиц. – Москва ; Берлин : Директ-Медиа, 2018. – 587 с. – (Миссия России).– URL: https://biblioclub.ru/index.php?page=book&amp;id=485124 (дата обращения: 05.09.2023). – Текст : электронный.</w:t>
      </w:r>
    </w:p>
    <w:p w:rsidR="00000000" w:rsidDel="00000000" w:rsidP="00000000" w:rsidRDefault="00000000" w:rsidRPr="00000000" w14:paraId="000001F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2.Бредихин, А. Л.  Основы российского федерализма : учеб. пособие для вузов / А. Л. Бредихин. — Москва : Юрайт, 2023. — 107 с. — (Высшее образование). — Текст : электронный. — URL: https://urait.ru/bcode/520132 (дата обращения: 05.09.2023).</w:t>
      </w:r>
    </w:p>
    <w:p w:rsidR="00000000" w:rsidDel="00000000" w:rsidP="00000000" w:rsidRDefault="00000000" w:rsidRPr="00000000" w14:paraId="000001F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3.Городилов, А. А. Государственное устройство и право : учебник / А. А. Городилов. – Изд. 3-е, перераб. и доп. – Москва : Директ-Медиа, 2023. – 428 с. – URL: https://biblioclub.ru/index.php?page=book&amp;id=696159 (дата обращения: 05.09.2023). – Текст : электронный.</w:t>
      </w:r>
    </w:p>
    <w:p w:rsidR="00000000" w:rsidDel="00000000" w:rsidP="00000000" w:rsidRDefault="00000000" w:rsidRPr="00000000" w14:paraId="000001F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4.Евгеньева, Т. В.  Психология массовой политической коммуникации : учебник и практикум для вузов / Т. В. Евгеньева, А. В. Селезнева. — 2-е изд., испр. и доп. — Москва : Юрайт, 2023. — 250 с. — (Высшее образование). — Текст : электронный. — URL: https://urait.ru/bcode/515054 (дата обращения: 05.09.2023).</w:t>
      </w:r>
    </w:p>
    <w:p w:rsidR="00000000" w:rsidDel="00000000" w:rsidP="00000000" w:rsidRDefault="00000000" w:rsidRPr="00000000" w14:paraId="000001F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5.Калхун, К. Национализм / К. Калхун. - Москва : Территория будущего, 2006. - 288 с. – (Университетская библиотека Александра Погорельского). - Текст : электронный. - URL: https://znanium.com/catalog/product/123958 (дата обращения: 05.09.2023). </w:t>
      </w:r>
    </w:p>
    <w:p w:rsidR="00000000" w:rsidDel="00000000" w:rsidP="00000000" w:rsidRDefault="00000000" w:rsidRPr="00000000" w14:paraId="000001F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6.Карадже, Т. В. Политическая философия : учебник / Т. В. Карадже. - 2-е изд. - Москва : МПГУ, 2017. - 468 с. - Текст : электронный. - URL: https://znanium.com/catalog/product/1340984 (дата обращения: 05.09.2023). </w:t>
      </w:r>
    </w:p>
    <w:p w:rsidR="00000000" w:rsidDel="00000000" w:rsidP="00000000" w:rsidRDefault="00000000" w:rsidRPr="00000000" w14:paraId="000001F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Медведев, Н. П. Политическая регионалистика: учеб. пособие / Н.П. Медведев. - Москва : Альфа-М, 2005. - 447 с. - Текст : электронный. - URL: https://znanium.com/catalog/product/89975 (дата обращения: 05.09.2023). </w:t>
      </w:r>
    </w:p>
    <w:p w:rsidR="00000000" w:rsidDel="00000000" w:rsidP="00000000" w:rsidRDefault="00000000" w:rsidRPr="00000000" w14:paraId="000001F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7.Мир цивилизаций и «современное варварство» : роль России в преодолении глобального нигилизма : кол. моногр. по материалам XVI Междунар. Панаринских чтений / отв. ред. В. Н. Расторгуев ; науч. ред. А. В. Никандров. – Москва : Институт Наследия, 2019. – 472 с.– URL: https://biblioclub.ru/index.php?page=book&amp;id=612135 (дата обращения: 05.09.2023).– Текст : электронный.</w:t>
      </w:r>
    </w:p>
    <w:p w:rsidR="00000000" w:rsidDel="00000000" w:rsidP="00000000" w:rsidRDefault="00000000" w:rsidRPr="00000000" w14:paraId="00000200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8.Мнацаканян, М. О. Нации и национализм : социология и психология национальной жизни : учеб. пособие / М. О. Мнацаканян. – Москва : Юнити-Дана, 2017. – 368 с. – (Cogito ergo sum). – URL: https://biblioclub.ru/index.php?page=book&amp;id=684535 (дата обращения: 05.09.2023).– Текст : электронный.</w:t>
      </w:r>
    </w:p>
    <w:p w:rsidR="00000000" w:rsidDel="00000000" w:rsidP="00000000" w:rsidRDefault="00000000" w:rsidRPr="00000000" w14:paraId="00000201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9.Мунчаев, Ш. М. Политическая история России. От образования русского централизованного государства до начала XXI века : учебник / Ш. М. Мунчаев. — 3-е изд., пересмотр. — Москва : Норма : ИНФРА-М, 2022. — 384 с. - Текст : электронный. - URL: https://znanium.com/catalog/product/1854779 (дата обращения: 05.09.2023). </w:t>
      </w:r>
    </w:p>
    <w:p w:rsidR="00000000" w:rsidDel="00000000" w:rsidP="00000000" w:rsidRDefault="00000000" w:rsidRPr="00000000" w14:paraId="00000202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10.Розов, Н. С. Историческая динамика и перспективы России в контексте геополитики Евразии : учебник / Н. С. Розов. – Москва : Директ-Медиа, 2014. – 428 с. – Текст : электронный. – URL: https://biblioclub.ru/index.php?page=book&amp;id=223368 (дата обращения: 05.09.2023). </w:t>
      </w:r>
    </w:p>
    <w:p w:rsidR="00000000" w:rsidDel="00000000" w:rsidP="00000000" w:rsidRDefault="00000000" w:rsidRPr="00000000" w14:paraId="0000020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11.Розов, Н. С. Колея и перевал : макросоциологические основания стратегий России в XXI веке / Н. С. Розов. – Москва : Директ-Медиа, 2014. – 736 с. – Текст : электронный. – URL: https://biblioclub.ru/index.php?page=book&amp;id=222913  дата обращения: 05.09.2023). </w:t>
      </w:r>
    </w:p>
    <w:p w:rsidR="00000000" w:rsidDel="00000000" w:rsidP="00000000" w:rsidRDefault="00000000" w:rsidRPr="00000000" w14:paraId="0000020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12.Россия и Европа: общая судьба и альтернативные проекты цивилизационного развития : моногр. по материалам XVII Междунар. Панаринских чтений / отв. ред. В. Н. Расторгуев ; науч. ред. А. В. Никандров. – Москва : Институт Наследия, 2020. – 338 с. – URL: https://biblioclub.ru/index.php?page=book&amp;id=612145 (дата обращения: 05.09.2023). – Текст : электронный.</w:t>
      </w:r>
    </w:p>
    <w:p w:rsidR="00000000" w:rsidDel="00000000" w:rsidP="00000000" w:rsidRDefault="00000000" w:rsidRPr="00000000" w14:paraId="00000205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13.Русская цивилизация в глобальных конфликтах : исторические уроки и духовные смыслы / сост. Ю. А. Закунов, А. Л. Казин ; науч. ред. Ю. А. Закунов. – Москва : Институт Наследия, 2020. – 357 с. – (Русская цивилизация в исторической ретроспективе и перспективе).– URL: https://biblioclub.ru/index.php?page=book&amp;id=612146 (дата обращения: 05.09.2023).– Текст : электронный.</w:t>
      </w:r>
    </w:p>
    <w:p w:rsidR="00000000" w:rsidDel="00000000" w:rsidP="00000000" w:rsidRDefault="00000000" w:rsidRPr="00000000" w14:paraId="0000020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14.Селезнева, А. В. Российская молодежь : политико-психологический портрет на фоне эпохи / А. В. Селезнева. – Москва : Аквилон, 2022. – 288 с. – URL: https://biblioclub.ru/index.php?page=book&amp;id=695432 (дата обращения: 05.09.2023). – Текст : электронный.</w:t>
      </w:r>
    </w:p>
    <w:p w:rsidR="00000000" w:rsidDel="00000000" w:rsidP="00000000" w:rsidRDefault="00000000" w:rsidRPr="00000000" w14:paraId="00000207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15.Смирнов, А. В. Всечеловеческое vs. общечеловеческое / А. В. Смирнов. – Москва : Садра : Издательский Дом ЯСК, 2019. – 216 с. – URL: https://biblioclub.ru/index.php?page=book&amp;id=577128 (дата обращения: 05.09.2023). – Текст : электронный.</w:t>
      </w:r>
    </w:p>
    <w:p w:rsidR="00000000" w:rsidDel="00000000" w:rsidP="00000000" w:rsidRDefault="00000000" w:rsidRPr="00000000" w14:paraId="00000208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16.Социально-экономическая история России : учеб. пособие / под ред. А.Г. Худокормова. — 2-е изд. — Москва : ИНФРА-М, 2023. — 600 с. — (Высшее образование: Бакалавриат). - Текст : электронный. - URL: https://znanium.com/catalog/product/1908741 (дата обращения: 05.09.2023). </w:t>
      </w:r>
    </w:p>
    <w:p w:rsidR="00000000" w:rsidDel="00000000" w:rsidP="00000000" w:rsidRDefault="00000000" w:rsidRPr="00000000" w14:paraId="00000209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17.Спиридонова, В. И. Россия как государство-цивилизация : философско-политический анализ / В. И. Спиридонова, Р. И. Соколова, В. Н. Шевченко. – Москва : Институт философии РАН, 2016. – 124 с. –URL: https://biblioclub.ru/index.php?page=book&amp;id=483144 (дата обращения: 05.09.2023). – Текст : электронный.</w:t>
      </w:r>
    </w:p>
    <w:p w:rsidR="00000000" w:rsidDel="00000000" w:rsidP="00000000" w:rsidRDefault="00000000" w:rsidRPr="00000000" w14:paraId="0000020A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18.Хантингтон, С. Ф. Политический порядок в меняющихся обществах / С. Ф. Хантингтон. – Москва : Прогресс-Традиция, 2004. – 481 с. – URL: https://biblioclub.ru/index.php?page=book&amp;id=445152 (дата обращения: 05.09.2023). – Текст : электронный.</w:t>
      </w:r>
    </w:p>
    <w:p w:rsidR="00000000" w:rsidDel="00000000" w:rsidP="00000000" w:rsidRDefault="00000000" w:rsidRPr="00000000" w14:paraId="0000020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19.Шабаев, Ю. П. Этнополитология : учеб. пособие / Ю. П. Шабаев, А. П. Садохин. – Москва : Юнити-Дана, 2017. – 319 с. – URL: https://biblioclub.ru/index.php?page=book&amp;id=615884 (дата обращения: 05.09.2023). – Текст : электронный.</w:t>
      </w:r>
    </w:p>
    <w:p w:rsidR="00000000" w:rsidDel="00000000" w:rsidP="00000000" w:rsidRDefault="00000000" w:rsidRPr="00000000" w14:paraId="0000020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20.Шевченко, В. Н. Российское государство: опыт философского прочтения / В. Н. Шевченко, Р. И. Соколова, В. И. Спиридонова. – Москва : Прогресс-Традиция, 2012. – 513 с. – URL: https://biblioclub.ru/index.php?page=book&amp;id=444464 (дата обращения: 05.09.2023). – Текст : электронный.</w:t>
      </w:r>
    </w:p>
    <w:p w:rsidR="00000000" w:rsidDel="00000000" w:rsidP="00000000" w:rsidRDefault="00000000" w:rsidRPr="00000000" w14:paraId="0000020D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22.Этнические аспекты политических институтов и процессов / С. А. Сергеев, Р. Ф. Гарипов, М. Х. Фарукшин [и др.] ; под ред. О. И. Зазнаева, М. Х. Фарукшина. – Москва ; Берлин : Директ-Медиа, 2021. – 392 с. – URL: https://biblioclub.ru/index.php?page=book&amp;id=619920 (дата обращения: 05.09.2023). – Текст : электронный.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2) Программное обеспечение</w:t>
      </w:r>
    </w:p>
    <w:p w:rsidR="00000000" w:rsidDel="00000000" w:rsidP="00000000" w:rsidRDefault="00000000" w:rsidRPr="00000000" w14:paraId="00000210">
      <w:pPr>
        <w:shd w:fill="ffffff" w:val="clear"/>
        <w:spacing w:line="240" w:lineRule="auto"/>
        <w:jc w:val="left"/>
        <w:rPr>
          <w:b w:val="1"/>
          <w:color w:val="212121"/>
        </w:rPr>
      </w:pPr>
      <w:r w:rsidDel="00000000" w:rsidR="00000000" w:rsidRPr="00000000">
        <w:rPr>
          <w:b w:val="1"/>
          <w:rtl w:val="0"/>
        </w:rPr>
        <w:t xml:space="preserve">а) Лицензионное программное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numPr>
          <w:ilvl w:val="0"/>
          <w:numId w:val="4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  <w:t xml:space="preserve">Kaspersky Endpoint Security 10 для Windows – Акт на передачу прав ПК545 от 16.12.2022.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shd w:fill="ffffff" w:val="clear"/>
        <w:spacing w:line="240" w:lineRule="auto"/>
        <w:jc w:val="left"/>
        <w:rPr>
          <w:b w:val="1"/>
          <w:color w:val="212121"/>
        </w:rPr>
      </w:pPr>
      <w:r w:rsidDel="00000000" w:rsidR="00000000" w:rsidRPr="00000000">
        <w:rPr>
          <w:b w:val="1"/>
          <w:rtl w:val="0"/>
        </w:rPr>
        <w:t xml:space="preserve">б) Свободно распространяемое программное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  <w:t xml:space="preserve">Google Chrome</w:t>
      </w:r>
    </w:p>
    <w:p w:rsidR="00000000" w:rsidDel="00000000" w:rsidP="00000000" w:rsidRDefault="00000000" w:rsidRPr="00000000" w14:paraId="00000214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  <w:t xml:space="preserve">Многофункциональный редактор ONLYOFFICE бесплатное ПО</w:t>
      </w:r>
    </w:p>
    <w:p w:rsidR="00000000" w:rsidDel="00000000" w:rsidP="00000000" w:rsidRDefault="00000000" w:rsidRPr="00000000" w14:paraId="00000215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  <w:t xml:space="preserve">ОС Linux Ubuntu бесплатное ПО</w:t>
      </w:r>
    </w:p>
    <w:p w:rsidR="00000000" w:rsidDel="00000000" w:rsidP="00000000" w:rsidRDefault="00000000" w:rsidRPr="00000000" w14:paraId="00000216">
      <w:pPr>
        <w:numPr>
          <w:ilvl w:val="0"/>
          <w:numId w:val="1"/>
        </w:numPr>
        <w:shd w:fill="ffffff" w:val="clear"/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color w:val="212121"/>
        </w:rPr>
      </w:pPr>
      <w:r w:rsidDel="00000000" w:rsidR="00000000" w:rsidRPr="00000000">
        <w:rPr>
          <w:rtl w:val="0"/>
        </w:rPr>
        <w:t xml:space="preserve">Jamovi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3) Современные профессиональные базы данных и информационные справочные системы</w:t>
      </w:r>
    </w:p>
    <w:p w:rsidR="00000000" w:rsidDel="00000000" w:rsidP="00000000" w:rsidRDefault="00000000" w:rsidRPr="00000000" w14:paraId="00000219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«ZNANIUM.COM» www.znanium.com;</w:t>
      </w:r>
    </w:p>
    <w:p w:rsidR="00000000" w:rsidDel="00000000" w:rsidP="00000000" w:rsidRDefault="00000000" w:rsidRPr="00000000" w14:paraId="0000021A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«ЮРАИТ» www.biblio-online.ru;</w:t>
      </w:r>
    </w:p>
    <w:p w:rsidR="00000000" w:rsidDel="00000000" w:rsidP="00000000" w:rsidRDefault="00000000" w:rsidRPr="00000000" w14:paraId="0000021B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«Университетская библиотека онлайн» https://biblioclub.ru/;</w:t>
      </w:r>
    </w:p>
    <w:p w:rsidR="00000000" w:rsidDel="00000000" w:rsidP="00000000" w:rsidRDefault="00000000" w:rsidRPr="00000000" w14:paraId="0000021C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IPRbooks http://www.iprbookshop.ru;</w:t>
      </w:r>
    </w:p>
    <w:p w:rsidR="00000000" w:rsidDel="00000000" w:rsidP="00000000" w:rsidRDefault="00000000" w:rsidRPr="00000000" w14:paraId="0000021D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«Лань» http://e.lanbook.com;</w:t>
      </w:r>
    </w:p>
    <w:p w:rsidR="00000000" w:rsidDel="00000000" w:rsidP="00000000" w:rsidRDefault="00000000" w:rsidRPr="00000000" w14:paraId="0000021E">
      <w:pPr>
        <w:numPr>
          <w:ilvl w:val="0"/>
          <w:numId w:val="3"/>
        </w:numPr>
        <w:tabs>
          <w:tab w:val="left" w:leader="none" w:pos="993"/>
          <w:tab w:val="left" w:leader="none" w:pos="1276"/>
        </w:tabs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ЭБС ТвГУ http://megapro.tversu.ru/megapro/Web</w:t>
      </w:r>
    </w:p>
    <w:p w:rsidR="00000000" w:rsidDel="00000000" w:rsidP="00000000" w:rsidRDefault="00000000" w:rsidRPr="00000000" w14:paraId="0000021F">
      <w:pPr>
        <w:shd w:fill="ffffff" w:val="clear"/>
        <w:spacing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4) Перечень ресурсов информационно-телекоммуникационной сети «Интернет», необходимых для освоения дисциплины:</w:t>
      </w:r>
    </w:p>
    <w:p w:rsidR="00000000" w:rsidDel="00000000" w:rsidP="00000000" w:rsidRDefault="00000000" w:rsidRPr="00000000" w14:paraId="00000221">
      <w:pPr>
        <w:spacing w:line="240" w:lineRule="auto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http://www.consultant.ru/</w:t>
        </w:r>
      </w:hyperlink>
      <w:r w:rsidDel="00000000" w:rsidR="00000000" w:rsidRPr="00000000">
        <w:rPr>
          <w:rtl w:val="0"/>
        </w:rPr>
        <w:t xml:space="preserve"> – разработка правовых систем Консультант плюс;</w:t>
      </w:r>
    </w:p>
    <w:p w:rsidR="00000000" w:rsidDel="00000000" w:rsidP="00000000" w:rsidRDefault="00000000" w:rsidRPr="00000000" w14:paraId="00000222">
      <w:pPr>
        <w:spacing w:line="240" w:lineRule="auto"/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https://www.garant.ru/</w:t>
        </w:r>
      </w:hyperlink>
      <w:r w:rsidDel="00000000" w:rsidR="00000000" w:rsidRPr="00000000">
        <w:rPr>
          <w:rtl w:val="0"/>
        </w:rPr>
        <w:t xml:space="preserve"> – информационно-правовой портал Гарант;</w:t>
      </w:r>
    </w:p>
    <w:p w:rsidR="00000000" w:rsidDel="00000000" w:rsidP="00000000" w:rsidRDefault="00000000" w:rsidRPr="00000000" w14:paraId="00000223">
      <w:pPr>
        <w:spacing w:line="240" w:lineRule="auto"/>
        <w:rPr/>
      </w:pPr>
      <w:r w:rsidDel="00000000" w:rsidR="00000000" w:rsidRPr="00000000">
        <w:rPr>
          <w:color w:val="0000ff"/>
          <w:u w:val="single"/>
          <w:rtl w:val="0"/>
        </w:rPr>
        <w:t xml:space="preserve">https://elibrary.ru/</w:t>
      </w:r>
      <w:r w:rsidDel="00000000" w:rsidR="00000000" w:rsidRPr="00000000">
        <w:rPr>
          <w:rtl w:val="0"/>
        </w:rPr>
        <w:t xml:space="preserve"> – Научная электронная библиотека;</w:t>
      </w:r>
    </w:p>
    <w:p w:rsidR="00000000" w:rsidDel="00000000" w:rsidP="00000000" w:rsidRDefault="00000000" w:rsidRPr="00000000" w14:paraId="00000224">
      <w:pPr>
        <w:spacing w:line="240" w:lineRule="auto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https://cyberleninka.ru/</w:t>
        </w:r>
      </w:hyperlink>
      <w:r w:rsidDel="00000000" w:rsidR="00000000" w:rsidRPr="00000000">
        <w:rPr>
          <w:rtl w:val="0"/>
        </w:rPr>
        <w:t xml:space="preserve"> – Научная электронная библиотека «Киберленинка».</w:t>
      </w:r>
    </w:p>
    <w:p w:rsidR="00000000" w:rsidDel="00000000" w:rsidP="00000000" w:rsidRDefault="00000000" w:rsidRPr="00000000" w14:paraId="00000225">
      <w:pPr>
        <w:spacing w:line="240" w:lineRule="auto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зеленыйпатруль.рф</w:t>
        </w:r>
      </w:hyperlink>
      <w:r w:rsidDel="00000000" w:rsidR="00000000" w:rsidRPr="00000000">
        <w:rPr>
          <w:rtl w:val="0"/>
        </w:rPr>
        <w:t xml:space="preserve"> – Общероссийская общественная организация «Зеленый патруль».</w:t>
      </w:r>
    </w:p>
    <w:p w:rsidR="00000000" w:rsidDel="00000000" w:rsidP="00000000" w:rsidRDefault="00000000" w:rsidRPr="00000000" w14:paraId="00000226">
      <w:pPr>
        <w:spacing w:line="240" w:lineRule="auto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объясняем.рф</w:t>
        </w:r>
      </w:hyperlink>
      <w:r w:rsidDel="00000000" w:rsidR="00000000" w:rsidRPr="00000000">
        <w:rPr>
          <w:rtl w:val="0"/>
        </w:rPr>
        <w:t xml:space="preserve"> – Официальный информационный портал о социально-экономической ситуации в России.</w:t>
      </w:r>
    </w:p>
    <w:p w:rsidR="00000000" w:rsidDel="00000000" w:rsidP="00000000" w:rsidRDefault="00000000" w:rsidRPr="00000000" w14:paraId="00000227">
      <w:pPr>
        <w:spacing w:lin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http://ukros.ru/</w:t>
        </w:r>
      </w:hyperlink>
      <w:r w:rsidDel="00000000" w:rsidR="00000000" w:rsidRPr="00000000">
        <w:rPr>
          <w:rtl w:val="0"/>
        </w:rPr>
        <w:t xml:space="preserve"> – База информационно-аналитических материалов «Большая Евразия».</w:t>
      </w:r>
    </w:p>
    <w:p w:rsidR="00000000" w:rsidDel="00000000" w:rsidP="00000000" w:rsidRDefault="00000000" w:rsidRPr="00000000" w14:paraId="00000228">
      <w:pPr>
        <w:spacing w:line="240" w:lineRule="auto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https://roscongress.org/</w:t>
        </w:r>
      </w:hyperlink>
      <w:r w:rsidDel="00000000" w:rsidR="00000000" w:rsidRPr="00000000">
        <w:rPr>
          <w:rtl w:val="0"/>
        </w:rPr>
        <w:t xml:space="preserve"> – Информационно-аналитическая система Фонда Росконгресс.</w:t>
      </w:r>
    </w:p>
    <w:p w:rsidR="00000000" w:rsidDel="00000000" w:rsidP="00000000" w:rsidRDefault="00000000" w:rsidRPr="00000000" w14:paraId="0000022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shd w:fill="ffffff" w:val="clear"/>
        <w:tabs>
          <w:tab w:val="left" w:leader="none" w:pos="1134"/>
        </w:tabs>
        <w:spacing w:line="240" w:lineRule="auto"/>
        <w:ind w:firstLine="680"/>
        <w:rPr/>
      </w:pPr>
      <w:r w:rsidDel="00000000" w:rsidR="00000000" w:rsidRPr="00000000">
        <w:rPr>
          <w:b w:val="1"/>
          <w:rtl w:val="0"/>
        </w:rPr>
        <w:t xml:space="preserve">VI. Методические материалы для обучающихся по освоению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Электронные презентации лекционных занятий, методические рекомендации по подготовке к семинарским занятиям, а также рекомендации по организации самостоятельной работы размещаются в кабинете дисциплины «Основы российской государственности» в LMS </w:t>
      </w:r>
      <w:r w:rsidDel="00000000" w:rsidR="00000000" w:rsidRPr="00000000">
        <w:rPr>
          <w:u w:val="single"/>
          <w:rtl w:val="0"/>
        </w:rPr>
        <w:t xml:space="preserve">в разделе «Модули»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2C">
      <w:pPr>
        <w:shd w:fill="ffffff" w:val="clear"/>
        <w:tabs>
          <w:tab w:val="left" w:leader="none" w:pos="6494"/>
        </w:tabs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Требования к рейтинг-контролю</w:t>
      </w:r>
    </w:p>
    <w:p w:rsidR="00000000" w:rsidDel="00000000" w:rsidP="00000000" w:rsidRDefault="00000000" w:rsidRPr="00000000" w14:paraId="0000022D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Текущая работа обучающихся на протяжении семестра оценивается в 100 баллов и включает:</w:t>
      </w:r>
    </w:p>
    <w:p w:rsidR="00000000" w:rsidDel="00000000" w:rsidP="00000000" w:rsidRDefault="00000000" w:rsidRPr="00000000" w14:paraId="0000022E">
      <w:pPr>
        <w:spacing w:line="240" w:lineRule="auto"/>
        <w:rPr/>
      </w:pPr>
      <w:r w:rsidDel="00000000" w:rsidR="00000000" w:rsidRPr="00000000">
        <w:rPr>
          <w:rtl w:val="0"/>
        </w:rPr>
        <w:t xml:space="preserve">– посещение лекционных занятий, вовлеченность в учебный процесс и активное участие в нем на протяжении всего занятия (максимальное количество баллов, которые можно получить на одном занятии, – 1 балл);</w:t>
      </w:r>
    </w:p>
    <w:p w:rsidR="00000000" w:rsidDel="00000000" w:rsidP="00000000" w:rsidRDefault="00000000" w:rsidRPr="00000000" w14:paraId="0000022F">
      <w:pPr>
        <w:spacing w:line="240" w:lineRule="auto"/>
        <w:rPr/>
      </w:pPr>
      <w:r w:rsidDel="00000000" w:rsidR="00000000" w:rsidRPr="00000000">
        <w:rPr>
          <w:rtl w:val="0"/>
        </w:rPr>
        <w:t xml:space="preserve">– работу на семинарских занятиях (максимальное количество баллов, которые можно получить на одном занятии, – 2 балла);</w:t>
      </w:r>
    </w:p>
    <w:p w:rsidR="00000000" w:rsidDel="00000000" w:rsidP="00000000" w:rsidRDefault="00000000" w:rsidRPr="00000000" w14:paraId="00000230">
      <w:pPr>
        <w:spacing w:line="240" w:lineRule="auto"/>
        <w:rPr/>
      </w:pPr>
      <w:r w:rsidDel="00000000" w:rsidR="00000000" w:rsidRPr="00000000">
        <w:rPr>
          <w:rtl w:val="0"/>
        </w:rPr>
        <w:t xml:space="preserve">– рейтинговые контрольные работы (максимальное количество баллов, которые можно получить за одну контрольную работу, – 12 баллов);</w:t>
      </w:r>
    </w:p>
    <w:p w:rsidR="00000000" w:rsidDel="00000000" w:rsidP="00000000" w:rsidRDefault="00000000" w:rsidRPr="00000000" w14:paraId="00000231">
      <w:pPr>
        <w:spacing w:line="240" w:lineRule="auto"/>
        <w:rPr/>
      </w:pPr>
      <w:r w:rsidDel="00000000" w:rsidR="00000000" w:rsidRPr="00000000">
        <w:rPr>
          <w:rtl w:val="0"/>
        </w:rPr>
        <w:t xml:space="preserve">– выполнение творческих работ (максимальное количество баллов, которые можно получить за одну работу, – 2 балла);</w:t>
      </w:r>
    </w:p>
    <w:p w:rsidR="00000000" w:rsidDel="00000000" w:rsidP="00000000" w:rsidRDefault="00000000" w:rsidRPr="00000000" w14:paraId="00000232">
      <w:pPr>
        <w:spacing w:line="240" w:lineRule="auto"/>
        <w:rPr/>
      </w:pPr>
      <w:r w:rsidDel="00000000" w:rsidR="00000000" w:rsidRPr="00000000">
        <w:rPr>
          <w:rtl w:val="0"/>
        </w:rPr>
        <w:t xml:space="preserve">– выполнение проекта (максимальное количество баллов, которые можно получить за проект, – 12 баллов);</w:t>
      </w:r>
    </w:p>
    <w:p w:rsidR="00000000" w:rsidDel="00000000" w:rsidP="00000000" w:rsidRDefault="00000000" w:rsidRPr="00000000" w14:paraId="00000233">
      <w:pPr>
        <w:spacing w:line="240" w:lineRule="auto"/>
        <w:rPr/>
      </w:pPr>
      <w:r w:rsidDel="00000000" w:rsidR="00000000" w:rsidRPr="00000000">
        <w:rPr>
          <w:rtl w:val="0"/>
        </w:rPr>
        <w:t xml:space="preserve">– выполнение рефератов / эссе (максимальное количество баллов, которые можно получить за одну работу, – 10 баллов).</w:t>
      </w:r>
    </w:p>
    <w:p w:rsidR="00000000" w:rsidDel="00000000" w:rsidP="00000000" w:rsidRDefault="00000000" w:rsidRPr="00000000" w14:paraId="0000023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spacing w:line="240" w:lineRule="auto"/>
        <w:rPr/>
      </w:pPr>
      <w:r w:rsidDel="00000000" w:rsidR="00000000" w:rsidRPr="00000000">
        <w:rPr>
          <w:rtl w:val="0"/>
        </w:rPr>
        <w:t xml:space="preserve">Баллы за текущую работу распределяются между двумя модулями (периодами обучения) следующим образом:</w:t>
      </w:r>
    </w:p>
    <w:p w:rsidR="00000000" w:rsidDel="00000000" w:rsidP="00000000" w:rsidRDefault="00000000" w:rsidRPr="00000000" w14:paraId="00000236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20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1200"/>
        <w:gridCol w:w="1340"/>
        <w:gridCol w:w="1260"/>
        <w:gridCol w:w="1260"/>
        <w:gridCol w:w="1260"/>
        <w:gridCol w:w="1300"/>
        <w:gridCol w:w="1260"/>
        <w:tblGridChange w:id="0">
          <w:tblGrid>
            <w:gridCol w:w="1320"/>
            <w:gridCol w:w="1200"/>
            <w:gridCol w:w="1340"/>
            <w:gridCol w:w="1260"/>
            <w:gridCol w:w="1260"/>
            <w:gridCol w:w="1260"/>
            <w:gridCol w:w="1300"/>
            <w:gridCol w:w="1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7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Модуль</w:t>
            </w:r>
          </w:p>
          <w:p w:rsidR="00000000" w:rsidDel="00000000" w:rsidP="00000000" w:rsidRDefault="00000000" w:rsidRPr="00000000" w14:paraId="00000238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(период обучения)</w:t>
            </w:r>
          </w:p>
        </w:tc>
        <w:tc>
          <w:tcPr/>
          <w:p w:rsidR="00000000" w:rsidDel="00000000" w:rsidP="00000000" w:rsidRDefault="00000000" w:rsidRPr="00000000" w14:paraId="00000239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работу на лекциях</w:t>
            </w:r>
          </w:p>
        </w:tc>
        <w:tc>
          <w:tcPr/>
          <w:p w:rsidR="00000000" w:rsidDel="00000000" w:rsidP="00000000" w:rsidRDefault="00000000" w:rsidRPr="00000000" w14:paraId="0000023A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работу семинарах</w:t>
            </w:r>
          </w:p>
        </w:tc>
        <w:tc>
          <w:tcPr/>
          <w:p w:rsidR="00000000" w:rsidDel="00000000" w:rsidP="00000000" w:rsidRDefault="00000000" w:rsidRPr="00000000" w14:paraId="0000023B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рейтинг. контр. работу</w:t>
            </w:r>
          </w:p>
        </w:tc>
        <w:tc>
          <w:tcPr/>
          <w:p w:rsidR="00000000" w:rsidDel="00000000" w:rsidP="00000000" w:rsidRDefault="00000000" w:rsidRPr="00000000" w14:paraId="0000023C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творческ. работы</w:t>
            </w:r>
          </w:p>
        </w:tc>
        <w:tc>
          <w:tcPr/>
          <w:p w:rsidR="00000000" w:rsidDel="00000000" w:rsidP="00000000" w:rsidRDefault="00000000" w:rsidRPr="00000000" w14:paraId="0000023D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проект</w:t>
            </w:r>
          </w:p>
        </w:tc>
        <w:tc>
          <w:tcPr/>
          <w:p w:rsidR="00000000" w:rsidDel="00000000" w:rsidP="00000000" w:rsidRDefault="00000000" w:rsidRPr="00000000" w14:paraId="0000023E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за рефераты / эссе </w:t>
            </w:r>
          </w:p>
        </w:tc>
        <w:tc>
          <w:tcPr/>
          <w:p w:rsidR="00000000" w:rsidDel="00000000" w:rsidP="00000000" w:rsidRDefault="00000000" w:rsidRPr="00000000" w14:paraId="0000023F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Максимум баллов в модуле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0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1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2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243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4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5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246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 w14:paraId="00000247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8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9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A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24B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C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D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4E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4F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0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Всего баллов</w:t>
            </w:r>
          </w:p>
        </w:tc>
        <w:tc>
          <w:tcPr/>
          <w:p w:rsidR="00000000" w:rsidDel="00000000" w:rsidP="00000000" w:rsidRDefault="00000000" w:rsidRPr="00000000" w14:paraId="00000251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52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253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254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5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56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57">
            <w:pPr>
              <w:tabs>
                <w:tab w:val="left" w:leader="none" w:pos="6494"/>
              </w:tabs>
              <w:spacing w:line="240" w:lineRule="auto"/>
              <w:ind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258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Критерии оценивания различных видов учебной работы см. в рабочей программе дисциплины в разделе IV. «Оценочные материалы для проведения текущей и промежуточной аттестации».</w:t>
      </w:r>
    </w:p>
    <w:p w:rsidR="00000000" w:rsidDel="00000000" w:rsidP="00000000" w:rsidRDefault="00000000" w:rsidRPr="00000000" w14:paraId="0000025A">
      <w:pPr>
        <w:shd w:fill="ffffff" w:val="clear"/>
        <w:tabs>
          <w:tab w:val="left" w:leader="none" w:pos="6494"/>
        </w:tabs>
        <w:spacing w:line="240" w:lineRule="auto"/>
        <w:ind w:firstLine="709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Правила организации рейтинговой системы и формирования рейтинговой оценки см. в «Положении о рейтинговой системе обучения </w:t>
      </w: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ТвГУ»: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shd w:fill="ffffff" w:val="clear"/>
        <w:tabs>
          <w:tab w:val="left" w:leader="none" w:pos="6494"/>
        </w:tabs>
        <w:spacing w:line="240" w:lineRule="auto"/>
        <w:ind w:left="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https://tversu.ru/sveden/files/Pologhenie_o_reytingovoy_sisteme_obucheniya_v_TvGU(1).pdf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shd w:fill="ffffff" w:val="clear"/>
        <w:tabs>
          <w:tab w:val="left" w:leader="none" w:pos="6494"/>
        </w:tabs>
        <w:spacing w:line="240" w:lineRule="auto"/>
        <w:rPr/>
      </w:pPr>
      <w:r w:rsidDel="00000000" w:rsidR="00000000" w:rsidRPr="00000000">
        <w:rPr>
          <w:rtl w:val="0"/>
        </w:rPr>
        <w:t xml:space="preserve">Порядок проведения зачета см. в «Положении о промежуточной аттестации (экзаменах и зачетах) обучающихся по программам высшего образования ТвГУ»:</w:t>
      </w:r>
    </w:p>
    <w:p w:rsidR="00000000" w:rsidDel="00000000" w:rsidP="00000000" w:rsidRDefault="00000000" w:rsidRPr="00000000" w14:paraId="0000025D">
      <w:pPr>
        <w:shd w:fill="ffffff" w:val="clear"/>
        <w:tabs>
          <w:tab w:val="left" w:leader="none" w:pos="6494"/>
        </w:tabs>
        <w:spacing w:line="240" w:lineRule="auto"/>
        <w:ind w:left="0" w:firstLine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https://tversu.ru/sveden/files/Pologhenie_o_promeghutochnoy_attestacii(ekzamenax_i_zachetax)_obuchayuschixsya_po_programmam_VO_TvGU(1).pdf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5E">
      <w:pPr>
        <w:shd w:fill="ffffff" w:val="clear"/>
        <w:tabs>
          <w:tab w:val="left" w:leader="none" w:pos="6494"/>
        </w:tabs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VII. Материально-техническое обеспечение </w:t>
      </w:r>
    </w:p>
    <w:p w:rsidR="00000000" w:rsidDel="00000000" w:rsidP="00000000" w:rsidRDefault="00000000" w:rsidRPr="00000000" w14:paraId="00000260">
      <w:pPr>
        <w:tabs>
          <w:tab w:val="left" w:leader="none" w:pos="3895"/>
        </w:tabs>
        <w:spacing w:line="24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00.0" w:type="dxa"/>
        <w:jc w:val="left"/>
        <w:tblInd w:w="-3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55"/>
        <w:gridCol w:w="2415"/>
        <w:gridCol w:w="1605"/>
        <w:gridCol w:w="3225"/>
        <w:tblGridChange w:id="0">
          <w:tblGrid>
            <w:gridCol w:w="2655"/>
            <w:gridCol w:w="2415"/>
            <w:gridCol w:w="1605"/>
            <w:gridCol w:w="3225"/>
          </w:tblGrid>
        </w:tblGridChange>
      </w:tblGrid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261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помещения</w:t>
            </w:r>
          </w:p>
        </w:tc>
        <w:tc>
          <w:tcPr/>
          <w:p w:rsidR="00000000" w:rsidDel="00000000" w:rsidP="00000000" w:rsidRDefault="00000000" w:rsidRPr="00000000" w14:paraId="00000262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Адрес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spacing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Номер аудитории</w:t>
            </w:r>
          </w:p>
        </w:tc>
        <w:tc>
          <w:tcPr/>
          <w:p w:rsidR="00000000" w:rsidDel="00000000" w:rsidP="00000000" w:rsidRDefault="00000000" w:rsidRPr="00000000" w14:paraId="00000264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Оснащенность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8" w:hRule="atLeast"/>
          <w:tblHeader w:val="0"/>
        </w:trPr>
        <w:tc>
          <w:tcPr/>
          <w:p w:rsidR="00000000" w:rsidDel="00000000" w:rsidP="00000000" w:rsidRDefault="00000000" w:rsidRPr="00000000" w14:paraId="00000265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учебная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170002, Тверская область, г. Тверь, пер. Садовый, д.35</w:t>
            </w:r>
          </w:p>
        </w:tc>
        <w:tc>
          <w:tcPr/>
          <w:p w:rsidR="00000000" w:rsidDel="00000000" w:rsidP="00000000" w:rsidRDefault="00000000" w:rsidRPr="00000000" w14:paraId="00000267">
            <w:pPr>
              <w:spacing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"Комплект учебной мебели, переносной ноутбук, </w:t>
            </w:r>
          </w:p>
          <w:p w:rsidR="00000000" w:rsidDel="00000000" w:rsidP="00000000" w:rsidRDefault="00000000" w:rsidRPr="00000000" w14:paraId="00000269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Проектор Samsung SPD300BX (DLP 1024*768) () () () (У081)</w:t>
            </w:r>
          </w:p>
          <w:p w:rsidR="00000000" w:rsidDel="00000000" w:rsidP="00000000" w:rsidRDefault="00000000" w:rsidRPr="00000000" w14:paraId="0000026A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Экран на треноге Da-lite versatal 213x213"</w:t>
            </w:r>
          </w:p>
        </w:tc>
      </w:tr>
      <w:tr>
        <w:trPr>
          <w:cantSplit w:val="0"/>
          <w:trHeight w:val="1038" w:hRule="atLeast"/>
          <w:tblHeader w:val="0"/>
        </w:trPr>
        <w:tc>
          <w:tcPr/>
          <w:p w:rsidR="00000000" w:rsidDel="00000000" w:rsidP="00000000" w:rsidRDefault="00000000" w:rsidRPr="00000000" w14:paraId="000002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Помещение для самостоятельной работы,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практики </w:t>
            </w:r>
          </w:p>
        </w:tc>
        <w:tc>
          <w:tcPr/>
          <w:p w:rsidR="00000000" w:rsidDel="00000000" w:rsidP="00000000" w:rsidRDefault="00000000" w:rsidRPr="00000000" w14:paraId="0000026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170021, г. Тверь, 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ул. 2-я Грибоедова, д. 24</w:t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243</w:t>
            </w:r>
          </w:p>
        </w:tc>
        <w:tc>
          <w:tcPr/>
          <w:p w:rsidR="00000000" w:rsidDel="00000000" w:rsidP="00000000" w:rsidRDefault="00000000" w:rsidRPr="00000000" w14:paraId="0000026F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"Комплект учебной мебели, 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5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7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системный блок Norbel , монитор LCD BenQ 21,5""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Компьютер  системный блок Norbel , монитор LCD BenQ 21,5""</w:t>
            </w:r>
          </w:p>
          <w:p w:rsidR="00000000" w:rsidDel="00000000" w:rsidP="00000000" w:rsidRDefault="00000000" w:rsidRPr="00000000" w14:paraId="0000027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"</w:t>
            </w:r>
          </w:p>
        </w:tc>
      </w:tr>
    </w:tbl>
    <w:p w:rsidR="00000000" w:rsidDel="00000000" w:rsidP="00000000" w:rsidRDefault="00000000" w:rsidRPr="00000000" w14:paraId="0000027D">
      <w:pPr>
        <w:shd w:fill="ffffff" w:val="clear"/>
        <w:spacing w:line="240" w:lineRule="auto"/>
        <w:ind w:firstLine="709"/>
        <w:rPr/>
      </w:pPr>
      <w:r w:rsidDel="00000000" w:rsidR="00000000" w:rsidRPr="00000000">
        <w:rPr>
          <w:rtl w:val="0"/>
        </w:rPr>
        <w:t xml:space="preserve">Занятия могут проводиться с применением электронного обучения и дистанционных образовательных технологий в С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истем</w:t>
      </w:r>
      <w:r w:rsidDel="00000000" w:rsidR="00000000" w:rsidRPr="00000000">
        <w:rPr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у</w:t>
      </w:r>
      <w:r w:rsidDel="00000000" w:rsidR="00000000" w:rsidRPr="00000000">
        <w:rPr>
          <w:rtl w:val="0"/>
        </w:rPr>
        <w:t xml:space="preserve">правления учебным процессом (LMS)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https://lms.tversu.ru/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7E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shd w:fill="ffffff" w:val="clear"/>
        <w:spacing w:line="240" w:lineRule="auto"/>
        <w:ind w:firstLine="709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VIII. Сведения об обновлении рабочей программы дисциплины</w:t>
      </w:r>
    </w:p>
    <w:tbl>
      <w:tblPr>
        <w:tblStyle w:val="Table11"/>
        <w:tblW w:w="9480.0" w:type="dxa"/>
        <w:jc w:val="left"/>
        <w:tblInd w:w="-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2460"/>
        <w:gridCol w:w="3975"/>
        <w:gridCol w:w="2205"/>
        <w:tblGridChange w:id="0">
          <w:tblGrid>
            <w:gridCol w:w="840"/>
            <w:gridCol w:w="2460"/>
            <w:gridCol w:w="3975"/>
            <w:gridCol w:w="22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№ п.п.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Обновленный раздел рабочей программы дисциплины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Описание внесенных изменений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 и протокол заседания кафедры, утвердившего изменения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shd w:fill="ffffff" w:val="clear"/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800" w:hanging="180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709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left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120D1"/>
    <w:pPr>
      <w:spacing w:line="360" w:lineRule="auto"/>
      <w:jc w:val="both"/>
    </w:pPr>
    <w:rPr>
      <w:rFonts w:eastAsia="Times New Roman"/>
      <w:lang w:eastAsia="en-US"/>
    </w:rPr>
  </w:style>
  <w:style w:type="paragraph" w:styleId="1">
    <w:name w:val="heading 1"/>
    <w:basedOn w:val="a"/>
    <w:link w:val="10"/>
    <w:uiPriority w:val="99"/>
    <w:qFormat w:val="1"/>
    <w:rsid w:val="00737D07"/>
    <w:pPr>
      <w:spacing w:after="100" w:afterAutospacing="1" w:before="100" w:beforeAutospacing="1" w:line="240" w:lineRule="auto"/>
      <w:jc w:val="left"/>
      <w:outlineLvl w:val="0"/>
    </w:pPr>
    <w:rPr>
      <w:rFonts w:ascii="Times New Roman" w:hAnsi="Times New Roman"/>
      <w:b w:val="1"/>
      <w:bCs w:val="1"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9"/>
    <w:locked w:val="1"/>
    <w:rsid w:val="00737D07"/>
    <w:rPr>
      <w:rFonts w:ascii="Times New Roman" w:cs="Times New Roman" w:hAnsi="Times New Roman"/>
      <w:b w:val="1"/>
      <w:bCs w:val="1"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 w:val="1"/>
    <w:rsid w:val="007278F3"/>
    <w:pPr>
      <w:spacing w:line="240" w:lineRule="auto"/>
      <w:ind w:left="720"/>
      <w:contextualSpacing w:val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78F3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FE7B3D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14" w:customStyle="1">
    <w:name w:val="Основной текст (14)"/>
    <w:uiPriority w:val="99"/>
    <w:rsid w:val="00D67540"/>
    <w:rPr>
      <w:rFonts w:ascii="Times New Roman" w:hAnsi="Times New Roman"/>
      <w:spacing w:val="0"/>
      <w:sz w:val="23"/>
    </w:rPr>
  </w:style>
  <w:style w:type="paragraph" w:styleId="a6">
    <w:name w:val="No Spacing"/>
    <w:uiPriority w:val="99"/>
    <w:qFormat w:val="1"/>
    <w:rsid w:val="00D67540"/>
    <w:rPr>
      <w:rFonts w:ascii="Arial Unicode MS" w:cs="Arial Unicode MS" w:hAnsi="Arial Unicode MS"/>
      <w:color w:val="000000"/>
      <w:sz w:val="24"/>
      <w:szCs w:val="24"/>
    </w:rPr>
  </w:style>
  <w:style w:type="paragraph" w:styleId="11" w:customStyle="1">
    <w:name w:val="1"/>
    <w:basedOn w:val="a"/>
    <w:rsid w:val="00131703"/>
    <w:pPr>
      <w:tabs>
        <w:tab w:val="num" w:pos="432"/>
      </w:tabs>
      <w:spacing w:after="160" w:before="120" w:line="240" w:lineRule="auto"/>
      <w:ind w:left="432" w:hanging="432"/>
      <w:jc w:val="left"/>
    </w:pPr>
    <w:rPr>
      <w:rFonts w:ascii="Times New Roman" w:hAnsi="Times New Roman"/>
      <w:b w:val="1"/>
      <w:bCs w:val="1"/>
      <w:caps w:val="1"/>
      <w:sz w:val="32"/>
      <w:szCs w:val="32"/>
      <w:lang w:val="en-US"/>
    </w:rPr>
  </w:style>
  <w:style w:type="paragraph" w:styleId="12" w:customStyle="1">
    <w:name w:val="Абзац списка1"/>
    <w:basedOn w:val="a"/>
    <w:uiPriority w:val="99"/>
    <w:rsid w:val="004C68BC"/>
    <w:pPr>
      <w:spacing w:line="240" w:lineRule="auto"/>
      <w:ind w:left="720" w:firstLine="397"/>
    </w:pPr>
    <w:rPr>
      <w:rFonts w:ascii="Times New Roman" w:hAnsi="Times New Roman"/>
      <w:sz w:val="28"/>
      <w:szCs w:val="28"/>
    </w:rPr>
  </w:style>
  <w:style w:type="character" w:styleId="a7">
    <w:name w:val="Emphasis"/>
    <w:basedOn w:val="a0"/>
    <w:uiPriority w:val="99"/>
    <w:qFormat w:val="1"/>
    <w:locked w:val="1"/>
    <w:rsid w:val="00E71038"/>
    <w:rPr>
      <w:i w:val="1"/>
      <w:iCs w:val="1"/>
    </w:rPr>
  </w:style>
  <w:style w:type="character" w:styleId="a8">
    <w:name w:val="FollowedHyperlink"/>
    <w:basedOn w:val="a0"/>
    <w:uiPriority w:val="99"/>
    <w:semiHidden w:val="1"/>
    <w:unhideWhenUsed w:val="1"/>
    <w:rsid w:val="006339D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1C7101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1C7101"/>
    <w:rPr>
      <w:rFonts w:ascii="Segoe UI" w:cs="Segoe UI" w:eastAsia="Times New Roman" w:hAnsi="Segoe UI"/>
      <w:sz w:val="18"/>
      <w:szCs w:val="18"/>
      <w:lang w:eastAsia="en-US"/>
    </w:rPr>
  </w:style>
  <w:style w:type="paragraph" w:styleId="2" w:customStyle="1">
    <w:name w:val="Абзац списка2"/>
    <w:basedOn w:val="a"/>
    <w:uiPriority w:val="34"/>
    <w:qFormat w:val="1"/>
    <w:rsid w:val="00553072"/>
    <w:pPr>
      <w:spacing w:line="240" w:lineRule="auto"/>
      <w:ind w:left="720" w:firstLine="397"/>
      <w:contextualSpacing w:val="1"/>
    </w:pPr>
    <w:rPr>
      <w:rFonts w:ascii="Times New Roman" w:eastAsia="Calibri" w:hAnsi="Times New Roman"/>
      <w:sz w:val="28"/>
      <w:szCs w:val="28"/>
    </w:rPr>
  </w:style>
  <w:style w:type="character" w:styleId="ab">
    <w:name w:val="Strong"/>
    <w:qFormat w:val="1"/>
    <w:locked w:val="1"/>
    <w:rsid w:val="003D23D2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709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xn--90aivcdt6dxbc.xn--p1ai/" TargetMode="External"/><Relationship Id="rId10" Type="http://schemas.openxmlformats.org/officeDocument/2006/relationships/hyperlink" Target="https://xn--80ajagmkdntlvn2hva.xn--p1ai/" TargetMode="External"/><Relationship Id="rId13" Type="http://schemas.openxmlformats.org/officeDocument/2006/relationships/hyperlink" Target="https://roscongress.org/" TargetMode="External"/><Relationship Id="rId12" Type="http://schemas.openxmlformats.org/officeDocument/2006/relationships/hyperlink" Target="http://ukro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yberleninka.ru/" TargetMode="External"/><Relationship Id="rId15" Type="http://schemas.openxmlformats.org/officeDocument/2006/relationships/hyperlink" Target="https://tversu.ru/sveden/files/Pologhenie_o_promeghutochnoy_attestacii(ekzamenax_i_zachetax)_obuchayuschixsya_po_programmam_VO_TvGU(1).pdf" TargetMode="External"/><Relationship Id="rId14" Type="http://schemas.openxmlformats.org/officeDocument/2006/relationships/hyperlink" Target="https://tversu.ru/sveden/files/Pologhenie_o_reytingovoy_sisteme_obucheniya_v_TvGU(1).pdf" TargetMode="External"/><Relationship Id="rId16" Type="http://schemas.openxmlformats.org/officeDocument/2006/relationships/hyperlink" Target="https://lms.tversu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onsultant.ru/" TargetMode="External"/><Relationship Id="rId8" Type="http://schemas.openxmlformats.org/officeDocument/2006/relationships/hyperlink" Target="https://www.garant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SSKDNaOVWbhMVg4OsCjSikjh+A==">CgMxLjAyCGguZ2pkZ3hzOAByITFRSjhublRNUUtwYjRaRjVua0lGS3h3NDNJUV9RM3M0QQ==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2019-10-19T07:30:00Z</dcterms:created>
  <dc:creator>Оля</dc:creator>
</cp:coreProperties>
</file>